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04E" w:rsidRDefault="00777095" w:rsidP="00550B0B">
      <w:pPr>
        <w:rPr>
          <w:rFonts w:ascii="Arial" w:hAnsi="Arial" w:cs="Arial"/>
          <w:color w:val="000000" w:themeColor="text1"/>
          <w:sz w:val="32"/>
          <w:szCs w:val="32"/>
        </w:rPr>
      </w:pPr>
      <w:bookmarkStart w:id="0" w:name="_Toc351920391"/>
      <w:bookmarkStart w:id="1" w:name="_Toc352090252"/>
      <w:bookmarkStart w:id="2" w:name="_Toc352090322"/>
      <w:bookmarkStart w:id="3" w:name="_Toc352090324"/>
      <w:bookmarkStart w:id="4" w:name="_Toc352090254"/>
      <w:bookmarkStart w:id="5" w:name="_Toc351920393"/>
      <w:bookmarkStart w:id="6" w:name="_Toc352090325"/>
      <w:bookmarkStart w:id="7" w:name="_Toc352090255"/>
      <w:r>
        <w:rPr>
          <w:rFonts w:ascii="Arial" w:hAnsi="Arial" w:cs="Arial"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-57.75pt;margin-top:-59.25pt;width:756.75pt;height:524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" fillcolor="white [3201]" stroked="f" strokeweight=".5pt">
            <v:textbox>
              <w:txbxContent>
                <w:p w:rsidR="005053C3" w:rsidRDefault="005053C3">
                  <w:r w:rsidRPr="00F14EAE">
                    <w:rPr>
                      <w:noProof/>
                    </w:rPr>
                    <w:drawing>
                      <wp:inline distT="0" distB="0" distL="0" distR="0">
                        <wp:extent cx="9421495" cy="6496430"/>
                        <wp:effectExtent l="0" t="0" r="8255" b="0"/>
                        <wp:docPr id="2" name="Picture 2" descr="E:\Backup Pictures Feb 13\Nketoana Reitz\SDBIP 13 14\2013 14\Municipal sdbip 13 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Backup Pictures Feb 13\Nketoana Reitz\SDBIP 13 14\2013 14\Municipal sdbip 13 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1495" cy="649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en-US"/>
        </w:rPr>
        <w:id w:val="2803894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771AA2" w:rsidRDefault="00771AA2">
          <w:pPr>
            <w:pStyle w:val="TOCHeading"/>
          </w:pPr>
          <w:r>
            <w:t>Table of Contents</w:t>
          </w:r>
        </w:p>
        <w:p w:rsidR="00E61BD1" w:rsidRDefault="00647CB7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771AA2">
            <w:instrText xml:space="preserve"> TOC \o "1-3" \h \z \u </w:instrText>
          </w:r>
          <w:r>
            <w:fldChar w:fldCharType="separate"/>
          </w:r>
          <w:hyperlink w:anchor="_Toc368306957" w:history="1">
            <w:r w:rsidR="00E61BD1" w:rsidRPr="00DA3D6B">
              <w:rPr>
                <w:rStyle w:val="Hyperlink"/>
                <w:rFonts w:ascii="Arial" w:eastAsiaTheme="majorEastAsia" w:hAnsi="Arial" w:cs="Arial"/>
                <w:b/>
                <w:noProof/>
              </w:rPr>
              <w:t>1.</w:t>
            </w:r>
            <w:r w:rsidR="00E61B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1BD1" w:rsidRPr="00DA3D6B">
              <w:rPr>
                <w:rStyle w:val="Hyperlink"/>
                <w:rFonts w:ascii="Arial" w:eastAsiaTheme="majorEastAsia" w:hAnsi="Arial" w:cs="Arial"/>
                <w:b/>
                <w:noProof/>
              </w:rPr>
              <w:t>Service Delivery Predetermined Objectives, Indicators and Targets: 2013/14</w:t>
            </w:r>
            <w:r w:rsidR="00E61B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left" w:pos="88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58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1.1</w:t>
            </w:r>
            <w:r w:rsidR="00F56B25">
              <w:rPr>
                <w:rStyle w:val="Hyperlink"/>
                <w:rFonts w:ascii="Arial" w:eastAsiaTheme="majorEastAsia" w:hAnsi="Arial" w:cs="Arial"/>
                <w:noProof/>
              </w:rPr>
              <w:t xml:space="preserve"> </w:t>
            </w:r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Basic Service Delivery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_Toc368306958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59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1.2 Local Economic Development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_Toc368306959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17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0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1.3 Municipal Financial Viability &amp; Management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_Toc368306960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19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1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1.4 Municipal Institutional Development and Transformation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_Toc368306961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23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2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1.5 Good Governance &amp; Public Participation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_Toc368306962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25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3" w:history="1">
            <w:r w:rsidR="00E61BD1" w:rsidRPr="00DA3D6B">
              <w:rPr>
                <w:rStyle w:val="Hyperlink"/>
                <w:rFonts w:ascii="Arial" w:eastAsiaTheme="majorEastAsia" w:hAnsi="Arial" w:cs="Arial"/>
                <w:b/>
                <w:noProof/>
              </w:rPr>
              <w:t>2.</w:t>
            </w:r>
            <w:r w:rsidR="00E61B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1BD1" w:rsidRPr="00DA3D6B">
              <w:rPr>
                <w:rStyle w:val="Hyperlink"/>
                <w:rFonts w:ascii="Arial" w:eastAsiaTheme="majorEastAsia" w:hAnsi="Arial" w:cs="Arial"/>
                <w:b/>
                <w:noProof/>
              </w:rPr>
              <w:t>Budget Implementation Plan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_Toc368306963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28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4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2.1 Funded Capital Projects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_Toc368306964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29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5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2.2 Cash Flows: Operating Budget: Revenue By Source and Expenditure By Type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_Toc368306965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32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6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2.4 Projected Cash Flows: Capital Budget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_Toc368306966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34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7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2.5 Consolidated Project Cash Flows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_Toc368306967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34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8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2.6 Alignment Between the IDP and Budget Allocations, 2013/14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_Toc368306968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36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E61BD1" w:rsidRDefault="00777095">
          <w:pPr>
            <w:pStyle w:val="TOC2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306969" w:history="1">
            <w:r w:rsidR="00E61BD1" w:rsidRPr="00DA3D6B">
              <w:rPr>
                <w:rStyle w:val="Hyperlink"/>
                <w:rFonts w:ascii="Arial" w:eastAsiaTheme="majorEastAsia" w:hAnsi="Arial" w:cs="Arial"/>
                <w:noProof/>
              </w:rPr>
              <w:t>2.7 Councilor and Staff Benefits</w:t>
            </w:r>
            <w:r w:rsidR="00E61BD1">
              <w:rPr>
                <w:noProof/>
                <w:webHidden/>
              </w:rPr>
              <w:tab/>
            </w:r>
            <w:r w:rsidR="00647CB7">
              <w:rPr>
                <w:noProof/>
                <w:webHidden/>
              </w:rPr>
              <w:fldChar w:fldCharType="begin"/>
            </w:r>
            <w:r w:rsidR="00E61BD1">
              <w:rPr>
                <w:noProof/>
                <w:webHidden/>
              </w:rPr>
              <w:instrText xml:space="preserve"> PAGEREF _Toc368306969 \h </w:instrText>
            </w:r>
            <w:r w:rsidR="00647CB7">
              <w:rPr>
                <w:noProof/>
                <w:webHidden/>
              </w:rPr>
            </w:r>
            <w:r w:rsidR="00647CB7">
              <w:rPr>
                <w:noProof/>
                <w:webHidden/>
              </w:rPr>
              <w:fldChar w:fldCharType="separate"/>
            </w:r>
            <w:r w:rsidR="00733D63">
              <w:rPr>
                <w:noProof/>
                <w:webHidden/>
              </w:rPr>
              <w:t>39</w:t>
            </w:r>
            <w:r w:rsidR="00647CB7">
              <w:rPr>
                <w:noProof/>
                <w:webHidden/>
              </w:rPr>
              <w:fldChar w:fldCharType="end"/>
            </w:r>
          </w:hyperlink>
        </w:p>
        <w:p w:rsidR="00771AA2" w:rsidRDefault="00647CB7">
          <w:r>
            <w:rPr>
              <w:b/>
              <w:bCs/>
              <w:noProof/>
            </w:rPr>
            <w:fldChar w:fldCharType="end"/>
          </w:r>
        </w:p>
      </w:sdtContent>
    </w:sdt>
    <w:p w:rsidR="00B52CB9" w:rsidRPr="00771AA2" w:rsidRDefault="00B52CB9" w:rsidP="00550B0B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A676E4" w:rsidRPr="00E61BD1" w:rsidRDefault="00A676E4" w:rsidP="00A676E4">
      <w:pPr>
        <w:pStyle w:val="Heading1"/>
        <w:numPr>
          <w:ilvl w:val="0"/>
          <w:numId w:val="6"/>
        </w:numPr>
        <w:pBdr>
          <w:bottom w:val="single" w:sz="4" w:space="1" w:color="auto"/>
        </w:pBdr>
        <w:rPr>
          <w:rFonts w:ascii="Arial" w:hAnsi="Arial" w:cs="Arial"/>
          <w:b/>
          <w:color w:val="000000" w:themeColor="text1"/>
          <w:sz w:val="36"/>
          <w:szCs w:val="36"/>
        </w:rPr>
      </w:pPr>
      <w:bookmarkStart w:id="8" w:name="_Toc368306957"/>
      <w:r w:rsidRPr="00E61BD1">
        <w:rPr>
          <w:rFonts w:ascii="Arial" w:hAnsi="Arial" w:cs="Arial"/>
          <w:b/>
          <w:color w:val="000000" w:themeColor="text1"/>
          <w:sz w:val="36"/>
          <w:szCs w:val="36"/>
        </w:rPr>
        <w:t>Service Delivery Predetermined Objectives, Indicators and Targets: 2013/14</w:t>
      </w:r>
      <w:bookmarkEnd w:id="8"/>
      <w:r w:rsidRPr="00E61BD1">
        <w:rPr>
          <w:rFonts w:ascii="Arial" w:hAnsi="Arial" w:cs="Arial"/>
          <w:b/>
          <w:color w:val="000000" w:themeColor="text1"/>
          <w:sz w:val="36"/>
          <w:szCs w:val="36"/>
        </w:rPr>
        <w:t xml:space="preserve"> </w:t>
      </w:r>
    </w:p>
    <w:p w:rsidR="00B52CB9" w:rsidRDefault="00B52CB9" w:rsidP="00550B0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550B0B" w:rsidRDefault="00550B0B" w:rsidP="00550B0B">
      <w:pPr>
        <w:pStyle w:val="Heading2"/>
        <w:numPr>
          <w:ilvl w:val="1"/>
          <w:numId w:val="6"/>
        </w:numPr>
        <w:rPr>
          <w:rFonts w:ascii="Arial" w:hAnsi="Arial" w:cs="Arial"/>
          <w:color w:val="000000" w:themeColor="text1"/>
          <w:sz w:val="32"/>
          <w:szCs w:val="32"/>
        </w:rPr>
      </w:pPr>
      <w:bookmarkStart w:id="9" w:name="_Toc368306958"/>
      <w:bookmarkStart w:id="10" w:name="_Toc368230141"/>
      <w:r>
        <w:rPr>
          <w:rFonts w:ascii="Arial" w:hAnsi="Arial" w:cs="Arial"/>
          <w:color w:val="000000" w:themeColor="text1"/>
          <w:sz w:val="32"/>
          <w:szCs w:val="32"/>
        </w:rPr>
        <w:t>Basic Service Delivery</w:t>
      </w:r>
      <w:bookmarkEnd w:id="9"/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bookmarkEnd w:id="0"/>
      <w:bookmarkEnd w:id="1"/>
      <w:bookmarkEnd w:id="2"/>
      <w:bookmarkEnd w:id="10"/>
    </w:p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1: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water by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All (100% of) households in formal settlements having access to basic level of water by 2014. This includes 1,331 additional households provided with basic level of water (water connections) in Lindley and Petsana.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Technical Services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Water 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Water Distribution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14"/>
        <w:gridCol w:w="1713"/>
        <w:gridCol w:w="1713"/>
        <w:gridCol w:w="862"/>
        <w:gridCol w:w="717"/>
        <w:gridCol w:w="717"/>
        <w:gridCol w:w="717"/>
        <w:gridCol w:w="717"/>
        <w:gridCol w:w="717"/>
        <w:gridCol w:w="717"/>
        <w:gridCol w:w="719"/>
        <w:gridCol w:w="717"/>
        <w:gridCol w:w="717"/>
        <w:gridCol w:w="719"/>
      </w:tblGrid>
      <w:tr w:rsidR="00550B0B" w:rsidRPr="00B92CA0" w:rsidTr="001E0378">
        <w:trPr>
          <w:tblHeader/>
        </w:trPr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2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1E0378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1E0378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1E0378" w:rsidRPr="00B92CA0" w:rsidTr="00FA0B3A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Water Infrastructure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 households in formal urban areas, as defined in the IDP, have access to at least RDP level of potable water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households with access to at least RDP level of water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14,000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FA0B3A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Ntha/Lindley pipeline, New Water Purification Works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Finalization of the Ntha/Lindley pipeline, New Water Purification Works according to project specification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FA0B3A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Boreholes: Petrus Steyn and Arlington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Petrus Steyn and Arlington boreholes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Number of projects completed according to quality and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quantity specifications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lastRenderedPageBreak/>
              <w:t>Lindley to Arlington Pipeline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Completion of Arlington pipeline according to the requirements of the contract documentation and project specifications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Reitz to Mamafubedu Pipeline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Completion of </w:t>
            </w:r>
            <w:r w:rsidRPr="00B92CA0">
              <w:rPr>
                <w:rFonts w:ascii="Arial" w:hAnsi="Arial" w:cs="Arial"/>
                <w:i/>
                <w:sz w:val="16"/>
                <w:szCs w:val="16"/>
              </w:rPr>
              <w:t>Reitz to Mamafubedu Pipeline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Mamfubedu to Lindley pipeline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Completion of </w:t>
            </w:r>
            <w:r w:rsidRPr="00B92CA0">
              <w:rPr>
                <w:rFonts w:ascii="Arial" w:hAnsi="Arial" w:cs="Arial"/>
                <w:i/>
                <w:sz w:val="16"/>
                <w:szCs w:val="16"/>
              </w:rPr>
              <w:t>Mamfubedu to Lindley pipeline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FA0B3A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Water infrastructure expansion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Install 13 Communal taps in Petsana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communal taps installed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Ward 9: 3</w:t>
            </w:r>
          </w:p>
          <w:p w:rsidR="001E0378" w:rsidRPr="00B92CA0" w:rsidRDefault="001E0378" w:rsidP="001E0378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Ward 6: 2</w:t>
            </w:r>
          </w:p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Ward 8: 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Ward 9: 3</w:t>
            </w:r>
          </w:p>
          <w:p w:rsidR="001E0378" w:rsidRPr="00B92CA0" w:rsidRDefault="001E0378" w:rsidP="001E0378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Ward 6: 2</w:t>
            </w:r>
          </w:p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Ward 8: 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Expansion of water services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Install 8 Communal taps in Mamafubedu ward 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communal taps installed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jc w:val="center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jc w:val="center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0378" w:rsidRPr="00B92CA0" w:rsidTr="001E037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Install 5 Communal taps in Lindley ward 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communal taps installed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jc w:val="center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0378" w:rsidRPr="00B92CA0" w:rsidRDefault="001E0378" w:rsidP="001E0378">
            <w:pPr>
              <w:pStyle w:val="NoSpacing"/>
              <w:spacing w:line="256" w:lineRule="auto"/>
              <w:jc w:val="center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E0378" w:rsidRPr="00B92CA0" w:rsidRDefault="001E0378" w:rsidP="001E03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E61BD1" w:rsidRDefault="00E61BD1" w:rsidP="00550B0B">
      <w:pPr>
        <w:rPr>
          <w:rFonts w:ascii="Arial" w:hAnsi="Arial" w:cs="Arial"/>
        </w:rPr>
      </w:pPr>
    </w:p>
    <w:p w:rsidR="00E61BD1" w:rsidRDefault="00E61BD1" w:rsidP="00550B0B">
      <w:pPr>
        <w:rPr>
          <w:rFonts w:ascii="Arial" w:hAnsi="Arial" w:cs="Arial"/>
        </w:rPr>
      </w:pPr>
    </w:p>
    <w:p w:rsidR="00E61BD1" w:rsidRDefault="00E61BD1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IDP Priority 1: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water by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All (100% of) households in formal settlements having access to basic level of water by 2014. This includes 1,331 additional households provided with basic level of water (water connections) in Lindley and Petsana.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Technical Services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Water 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Water Storage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75"/>
        <w:gridCol w:w="1680"/>
        <w:gridCol w:w="1680"/>
        <w:gridCol w:w="848"/>
        <w:gridCol w:w="763"/>
        <w:gridCol w:w="705"/>
        <w:gridCol w:w="763"/>
        <w:gridCol w:w="706"/>
        <w:gridCol w:w="764"/>
        <w:gridCol w:w="706"/>
        <w:gridCol w:w="769"/>
        <w:gridCol w:w="706"/>
        <w:gridCol w:w="706"/>
        <w:gridCol w:w="705"/>
      </w:tblGrid>
      <w:tr w:rsidR="00550B0B" w:rsidRPr="00B92CA0" w:rsidTr="00550B0B">
        <w:trPr>
          <w:tblHeader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Upgrading of Reitz Purification Plant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Completion of the Reitz Purification Plant according to the requirements of the contract documentation and project specifications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Water Infrastructure Maintenance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Maintenance done on Water purifications infrastructure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water purification plants attended to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1: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water by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All (100% of) households in formal settlements having access to basic level of water by 2014. This includes 1,331 additional households provided with basic level of water (water connections) in Lindley and Petsana.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Technical Services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Water Distribution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Split Total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47"/>
        <w:gridCol w:w="1650"/>
        <w:gridCol w:w="1650"/>
        <w:gridCol w:w="848"/>
        <w:gridCol w:w="788"/>
        <w:gridCol w:w="705"/>
        <w:gridCol w:w="787"/>
        <w:gridCol w:w="705"/>
        <w:gridCol w:w="788"/>
        <w:gridCol w:w="705"/>
        <w:gridCol w:w="788"/>
        <w:gridCol w:w="705"/>
        <w:gridCol w:w="705"/>
        <w:gridCol w:w="705"/>
      </w:tblGrid>
      <w:tr w:rsidR="00550B0B" w:rsidRPr="00B92CA0" w:rsidTr="00550B0B">
        <w:trPr>
          <w:tblHeader/>
        </w:trPr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8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Water Planning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Completion and adoption of a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legislative compliant Water Services Development Plan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 xml:space="preserve">Number of WSDPs developed and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approved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Review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Development of a Water and Sanitation Operations and Maintenance Plan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Water Operation and Maintenance Plans developed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F64C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F64C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Water Quality Management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Improve the blue drop assessment result of the municipality by a minimum of 10%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Percentage assessment score resulting from the blue drop evaluation process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18,79%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30%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30%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1: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30 farms have access to water source by 2017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30 farms have access to water source by 2017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Water 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Water Distribution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35"/>
        <w:gridCol w:w="1642"/>
        <w:gridCol w:w="1642"/>
        <w:gridCol w:w="849"/>
        <w:gridCol w:w="793"/>
        <w:gridCol w:w="706"/>
        <w:gridCol w:w="793"/>
        <w:gridCol w:w="706"/>
        <w:gridCol w:w="793"/>
        <w:gridCol w:w="706"/>
        <w:gridCol w:w="793"/>
        <w:gridCol w:w="706"/>
        <w:gridCol w:w="706"/>
        <w:gridCol w:w="706"/>
      </w:tblGrid>
      <w:tr w:rsidR="00550B0B" w:rsidRPr="00B92CA0" w:rsidTr="00550B0B"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8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Providing water to rural farming communities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30 farms provided with clean, potable water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farming communities provided with water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3B01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3B01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3B01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Definitions:</w:t>
            </w:r>
          </w:p>
          <w:p w:rsidR="00550B0B" w:rsidRPr="00B92CA0" w:rsidRDefault="00550B0B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Farm name:  Pantan Plaas                        : Reitz ward 6</w:t>
            </w:r>
          </w:p>
          <w:p w:rsidR="00550B0B" w:rsidRPr="00B92CA0" w:rsidRDefault="00550B0B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Farm name:  Stek Spruit plaas                 : Reitz Ward 8</w:t>
            </w:r>
          </w:p>
          <w:p w:rsidR="00550B0B" w:rsidRPr="00B92CA0" w:rsidRDefault="00550B0B">
            <w:pPr>
              <w:pStyle w:val="NoSpacing"/>
              <w:spacing w:line="256" w:lineRule="auto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Farm name:  Senysite plaas                     : Mamafubedu Ward 2</w:t>
            </w:r>
          </w:p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Farm name: Klagte plaas                          : Lindley Ward 4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1: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all (100%) of registered indigents have access to free basic water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13,983 registered indigents have access to free basic water</w:t>
            </w:r>
            <w:r w:rsidR="00F6346B">
              <w:rPr>
                <w:rFonts w:ascii="Arial" w:hAnsi="Arial" w:cs="Arial"/>
                <w:sz w:val="18"/>
                <w:szCs w:val="18"/>
              </w:rPr>
              <w:t xml:space="preserve"> (5000 households)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Water 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Water Distribution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76"/>
        <w:gridCol w:w="1487"/>
        <w:gridCol w:w="1487"/>
        <w:gridCol w:w="928"/>
        <w:gridCol w:w="705"/>
        <w:gridCol w:w="705"/>
        <w:gridCol w:w="705"/>
        <w:gridCol w:w="705"/>
        <w:gridCol w:w="705"/>
        <w:gridCol w:w="705"/>
        <w:gridCol w:w="1079"/>
        <w:gridCol w:w="705"/>
        <w:gridCol w:w="1079"/>
        <w:gridCol w:w="705"/>
      </w:tblGrid>
      <w:tr w:rsidR="00550B0B" w:rsidRPr="00B92CA0" w:rsidTr="00550B0B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3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Free Basic Water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All registered indigents have access to free basic water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Percentage of registered indigents having access to free basic water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(3,000 registered indigents)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ED" w:rsidRPr="00B92CA0" w:rsidRDefault="00D37D7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 (5,000 households/ registered indigents)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D37D7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 (5,000 households/ registered indigents)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2: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Sanitation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sanitation by 2017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of households in formal settlements have access to basic level of sanitation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Water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Sewerage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72"/>
        <w:gridCol w:w="1678"/>
        <w:gridCol w:w="1681"/>
        <w:gridCol w:w="848"/>
        <w:gridCol w:w="772"/>
        <w:gridCol w:w="705"/>
        <w:gridCol w:w="764"/>
        <w:gridCol w:w="705"/>
        <w:gridCol w:w="764"/>
        <w:gridCol w:w="705"/>
        <w:gridCol w:w="766"/>
        <w:gridCol w:w="705"/>
        <w:gridCol w:w="706"/>
        <w:gridCol w:w="705"/>
      </w:tblGrid>
      <w:tr w:rsidR="00550B0B" w:rsidRPr="00B92CA0" w:rsidTr="00550B0B">
        <w:trPr>
          <w:tblHeader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Access to sanitation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 households have access to at least RDP level of sanitation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households with access to basic level of sanitation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14,000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67461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67461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67461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Expansion of existing sanitation infrastructure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Upgrading of Reitz WWTW according to the requirements of the contract documentation and project specifications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Petsana: Provision for sanitation and toilet structures at 502 stands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Provision for sanitation and toilet structures at 502 stands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according to the requirements of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the contract documentation and project specifications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Number of projects completed according to quality and quantity specifications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7F48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lastRenderedPageBreak/>
              <w:t>Leratswana Sewer Network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Completion of the Leratswana Sewer Network according to the requirements of the contrac6t documentation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57F48" w:rsidRPr="00B92CA0" w:rsidRDefault="00657F4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2: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Sanitation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sanitation by 2017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of households in formal settlements have access to basic level of sanitation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Water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 Split Total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72"/>
        <w:gridCol w:w="1677"/>
        <w:gridCol w:w="1682"/>
        <w:gridCol w:w="848"/>
        <w:gridCol w:w="773"/>
        <w:gridCol w:w="705"/>
        <w:gridCol w:w="764"/>
        <w:gridCol w:w="705"/>
        <w:gridCol w:w="764"/>
        <w:gridCol w:w="705"/>
        <w:gridCol w:w="766"/>
        <w:gridCol w:w="705"/>
        <w:gridCol w:w="705"/>
        <w:gridCol w:w="705"/>
      </w:tblGrid>
      <w:tr w:rsidR="00550B0B" w:rsidRPr="00B92CA0" w:rsidTr="00550B0B">
        <w:trPr>
          <w:tblHeader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Sanitation Planning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Completion and adoption of a legislative compliant Water Services Development Plan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WSDPs developed and approved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Review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Green Drop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Improvement of the municipality’s green drop assessment score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B52CB9" w:rsidRDefault="00B52CB9" w:rsidP="00550B0B">
      <w:pPr>
        <w:rPr>
          <w:rFonts w:ascii="Arial" w:hAnsi="Arial" w:cs="Arial"/>
        </w:rPr>
      </w:pPr>
    </w:p>
    <w:p w:rsidR="0064601A" w:rsidRDefault="0064601A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IDP Priority 2: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Sanitation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100% of households in formal settlements in the Nketoana municipal area have access to basic level of sanitation by 2017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All (100%) of registered indigents (4,645 persons) receiving free basic sanitation on at least RDP level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Water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Sewerage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2"/>
        <w:gridCol w:w="1543"/>
        <w:gridCol w:w="1543"/>
        <w:gridCol w:w="848"/>
        <w:gridCol w:w="705"/>
        <w:gridCol w:w="705"/>
        <w:gridCol w:w="705"/>
        <w:gridCol w:w="705"/>
        <w:gridCol w:w="705"/>
        <w:gridCol w:w="705"/>
        <w:gridCol w:w="1035"/>
        <w:gridCol w:w="705"/>
        <w:gridCol w:w="1035"/>
        <w:gridCol w:w="705"/>
      </w:tblGrid>
      <w:tr w:rsidR="00550B0B" w:rsidRPr="00B92CA0" w:rsidTr="00550B0B"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2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Access to free basic sanitation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All registered indigents having access to at least RDP level of free basic sanitation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Percentage of registered indigents having access to free basic level of sanitation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  <w:p w:rsidR="00550B0B" w:rsidRPr="00B92CA0" w:rsidRDefault="00550B0B" w:rsidP="00B170C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4,645 </w:t>
            </w:r>
            <w:r w:rsidR="00B170C8" w:rsidRPr="00B92CA0">
              <w:rPr>
                <w:rFonts w:ascii="Arial" w:hAnsi="Arial" w:cs="Arial"/>
                <w:sz w:val="16"/>
                <w:szCs w:val="16"/>
              </w:rPr>
              <w:t>households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100%</w:t>
            </w:r>
          </w:p>
          <w:p w:rsidR="00550B0B" w:rsidRPr="00B92CA0" w:rsidRDefault="00550B0B" w:rsidP="00B170C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4,645 </w:t>
            </w:r>
            <w:r w:rsidR="00B170C8" w:rsidRPr="00B92CA0">
              <w:rPr>
                <w:rFonts w:ascii="Arial" w:hAnsi="Arial" w:cs="Arial"/>
                <w:sz w:val="16"/>
                <w:szCs w:val="16"/>
              </w:rPr>
              <w:t>households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3: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Municipal Roads and Transport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that internal roads in the Nketoana municipal area are maintained and/or upgraded to facilitate economic and social activity required for the sustainable development of the municipality; considering the capacity limitations facing the Municipality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Upgrading of 3km of internal roads in Ntha during the 2013/14 financial year</w:t>
            </w:r>
          </w:p>
          <w:p w:rsidR="00550B0B" w:rsidRDefault="00550B0B" w:rsidP="00550B0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Upgrading of 3km of internal roads in Mamafubedu during the 2013/14 financial year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Road Transport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Roads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44"/>
        <w:gridCol w:w="1641"/>
        <w:gridCol w:w="1652"/>
        <w:gridCol w:w="848"/>
        <w:gridCol w:w="778"/>
        <w:gridCol w:w="712"/>
        <w:gridCol w:w="778"/>
        <w:gridCol w:w="712"/>
        <w:gridCol w:w="778"/>
        <w:gridCol w:w="712"/>
        <w:gridCol w:w="778"/>
        <w:gridCol w:w="712"/>
        <w:gridCol w:w="714"/>
        <w:gridCol w:w="717"/>
      </w:tblGrid>
      <w:tr w:rsidR="00550B0B" w:rsidRPr="00B92CA0" w:rsidTr="00B52CB9">
        <w:trPr>
          <w:tblHeader/>
        </w:trPr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82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B52CB9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9C116C" w:rsidRPr="00B92CA0" w:rsidTr="00B52CB9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9C116C" w:rsidRPr="00B92CA0" w:rsidTr="00B52CB9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Road and Storm water infrastructure management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Review of the Roads and Infrastructure Master Plan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Plans reviewed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116C" w:rsidRPr="00B92CA0" w:rsidTr="00B52CB9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Upgrading, repair and maintenance of roads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Completion of the </w:t>
            </w:r>
            <w:r w:rsidRPr="00B92CA0">
              <w:rPr>
                <w:rFonts w:ascii="Arial" w:hAnsi="Arial" w:cs="Arial"/>
                <w:i/>
                <w:sz w:val="16"/>
                <w:szCs w:val="16"/>
              </w:rPr>
              <w:t>Ntha Roads Upgrading Project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according to the requirements of the contract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documentation and project specifications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Number of projects completed according to quality and quantity specifications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116C" w:rsidRPr="00B92CA0" w:rsidTr="00B52CB9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lastRenderedPageBreak/>
              <w:t>Mamafubedu Road Upgrading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 xml:space="preserve">Completion of the </w:t>
            </w:r>
            <w:r w:rsidRPr="00B92CA0">
              <w:rPr>
                <w:rFonts w:ascii="Arial" w:hAnsi="Arial" w:cs="Arial"/>
                <w:i/>
                <w:sz w:val="16"/>
                <w:szCs w:val="16"/>
              </w:rPr>
              <w:t>Mamafibedu Road Upgrading Project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C116C" w:rsidRDefault="009C116C"/>
    <w:tbl>
      <w:tblPr>
        <w:tblW w:w="4912" w:type="pct"/>
        <w:tblLook w:val="04A0" w:firstRow="1" w:lastRow="0" w:firstColumn="1" w:lastColumn="0" w:noHBand="0" w:noVBand="1"/>
      </w:tblPr>
      <w:tblGrid>
        <w:gridCol w:w="2405"/>
        <w:gridCol w:w="10539"/>
      </w:tblGrid>
      <w:tr w:rsidR="00550B0B" w:rsidTr="009C116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4: 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 Planning</w:t>
            </w:r>
          </w:p>
        </w:tc>
      </w:tr>
      <w:tr w:rsidR="00550B0B" w:rsidTr="009C116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an effective Urban Planning that will promote proper spatial planning to address sustainable development and social cohesion</w:t>
            </w:r>
          </w:p>
        </w:tc>
      </w:tr>
      <w:tr w:rsidR="00550B0B" w:rsidTr="009C116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 the SDF to ensure credibility by the closing of the 2013/14 financial year</w:t>
            </w:r>
          </w:p>
          <w:p w:rsidR="00550B0B" w:rsidRDefault="00550B0B" w:rsidP="00550B0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Compilation of a housing sector plan by the closing of the 2013/14 financial year</w:t>
            </w:r>
          </w:p>
        </w:tc>
      </w:tr>
      <w:tr w:rsidR="00550B0B" w:rsidTr="009C116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Planning and Development</w:t>
            </w:r>
          </w:p>
        </w:tc>
      </w:tr>
      <w:tr w:rsidR="00550B0B" w:rsidTr="009C116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 Required</w:t>
            </w:r>
          </w:p>
        </w:tc>
      </w:tr>
    </w:tbl>
    <w:p w:rsidR="00550B0B" w:rsidRDefault="00550B0B" w:rsidP="00550B0B">
      <w:pPr>
        <w:spacing w:after="0"/>
        <w:rPr>
          <w:rFonts w:ascii="Arial" w:hAnsi="Arial" w:cs="Arial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81"/>
        <w:gridCol w:w="1586"/>
        <w:gridCol w:w="1734"/>
        <w:gridCol w:w="864"/>
        <w:gridCol w:w="722"/>
        <w:gridCol w:w="870"/>
        <w:gridCol w:w="862"/>
        <w:gridCol w:w="725"/>
        <w:gridCol w:w="722"/>
        <w:gridCol w:w="722"/>
        <w:gridCol w:w="722"/>
        <w:gridCol w:w="640"/>
        <w:gridCol w:w="717"/>
        <w:gridCol w:w="29"/>
        <w:gridCol w:w="680"/>
      </w:tblGrid>
      <w:tr w:rsidR="009C116C" w:rsidRPr="00B92CA0" w:rsidTr="00B52CB9">
        <w:trPr>
          <w:tblHeader/>
        </w:trPr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812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9C116C" w:rsidRPr="00B92CA0" w:rsidTr="00B52CB9">
        <w:trPr>
          <w:tblHeader/>
        </w:trPr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9C116C" w:rsidRPr="00B92CA0" w:rsidTr="00B52CB9">
        <w:trPr>
          <w:tblHeader/>
        </w:trPr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9C116C" w:rsidRPr="00B92CA0" w:rsidTr="009C116C"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bCs/>
                <w:sz w:val="16"/>
                <w:szCs w:val="16"/>
              </w:rPr>
              <w:t>To ensure an effective Urban Planning that will promote proper spatial planning to address sustainable development and social cohesion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pStyle w:val="NoSpacing"/>
              <w:rPr>
                <w:sz w:val="16"/>
                <w:szCs w:val="16"/>
              </w:rPr>
            </w:pPr>
            <w:r w:rsidRPr="00B92CA0">
              <w:rPr>
                <w:sz w:val="16"/>
                <w:szCs w:val="16"/>
              </w:rPr>
              <w:t>Review of the SDF to ensure credibility and compliance with all relevant requirements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credible SDF’s developed and approved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 (Not credible)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 (Credible)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116C" w:rsidRPr="00B92CA0" w:rsidTr="009C116C">
        <w:tc>
          <w:tcPr>
            <w:tcW w:w="6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Compilation of a housing sector plan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housing sector plans approved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116C" w:rsidRPr="00B92CA0" w:rsidTr="009C116C">
        <w:tc>
          <w:tcPr>
            <w:tcW w:w="6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Housing demand database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housing demand databases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 per nit = 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 per nit = 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116C" w:rsidRPr="00B92CA0" w:rsidTr="009C116C">
        <w:tc>
          <w:tcPr>
            <w:tcW w:w="6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Audit and verification of site allocation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audits and site verifications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 per new township establishment (= 3)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pStyle w:val="BodyText"/>
              <w:jc w:val="center"/>
              <w:rPr>
                <w:rFonts w:cs="Arial"/>
                <w:sz w:val="16"/>
                <w:szCs w:val="16"/>
              </w:rPr>
            </w:pPr>
            <w:r w:rsidRPr="00B92CA0">
              <w:rPr>
                <w:rFonts w:cs="Arial"/>
                <w:sz w:val="16"/>
                <w:szCs w:val="16"/>
              </w:rPr>
              <w:t>1 per new township establishment (= 3)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9C116C" w:rsidRPr="00B92CA0" w:rsidRDefault="009C116C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C116C" w:rsidRDefault="009C116C" w:rsidP="009C116C">
      <w:pPr>
        <w:rPr>
          <w:rFonts w:ascii="Arial" w:hAnsi="Arial" w:cs="Arial"/>
        </w:rPr>
      </w:pPr>
    </w:p>
    <w:p w:rsidR="00B92CA0" w:rsidRDefault="00B92CA0" w:rsidP="009C116C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7: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Refuse Removal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that all households in urban areas have access to waste removal according to waste removal standards and good waste management in the municipal area by June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Two licensed and registered landfill sites</w:t>
            </w:r>
          </w:p>
          <w:p w:rsidR="00550B0B" w:rsidRDefault="00550B0B" w:rsidP="00550B0B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Construction of new landfil site in Petsana (fully licensed) </w:t>
            </w:r>
          </w:p>
          <w:p w:rsidR="00550B0B" w:rsidRDefault="00550B0B" w:rsidP="00550B0B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Rehabilitate Reitz  dumping sites to be closed and rehabilitated</w:t>
            </w:r>
          </w:p>
          <w:p w:rsidR="00550B0B" w:rsidRDefault="00550B0B" w:rsidP="00550B0B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Mamafubedu dumping site closed and rehabilitated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Solid Waste</w:t>
            </w:r>
          </w:p>
        </w:tc>
      </w:tr>
    </w:tbl>
    <w:p w:rsidR="00550B0B" w:rsidRDefault="00550B0B" w:rsidP="00550B0B">
      <w:pPr>
        <w:spacing w:after="0"/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54"/>
        <w:gridCol w:w="1662"/>
        <w:gridCol w:w="1659"/>
        <w:gridCol w:w="848"/>
        <w:gridCol w:w="785"/>
        <w:gridCol w:w="705"/>
        <w:gridCol w:w="779"/>
        <w:gridCol w:w="705"/>
        <w:gridCol w:w="779"/>
        <w:gridCol w:w="705"/>
        <w:gridCol w:w="780"/>
        <w:gridCol w:w="705"/>
        <w:gridCol w:w="705"/>
        <w:gridCol w:w="705"/>
      </w:tblGrid>
      <w:tr w:rsidR="00550B0B" w:rsidRPr="00B92CA0" w:rsidTr="00550B0B">
        <w:trPr>
          <w:tblHeader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81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Waste Management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Compilation of a credible Integrated Waste Management Plan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credible IWMPs developed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Waste Disposal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Purchasing of a waste compactor truck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Number of waste compactor trucks purchased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RPr="00B92CA0" w:rsidTr="00B52CB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B92CA0">
              <w:rPr>
                <w:rFonts w:ascii="Arial" w:eastAsia="Calibri" w:hAnsi="Arial" w:cs="Arial"/>
                <w:i/>
                <w:sz w:val="16"/>
                <w:szCs w:val="16"/>
              </w:rPr>
              <w:t>Rehabilitation of Mamfubedu disposal site</w:t>
            </w:r>
          </w:p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i/>
                <w:sz w:val="16"/>
                <w:szCs w:val="16"/>
              </w:rPr>
              <w:t>Rehabilitation of Mamfubedu disposal site</w:t>
            </w:r>
            <w:r w:rsidRPr="00B92CA0">
              <w:rPr>
                <w:rFonts w:ascii="Arial" w:hAnsi="Arial" w:cs="Arial"/>
                <w:sz w:val="16"/>
                <w:szCs w:val="16"/>
              </w:rPr>
              <w:t xml:space="preserve">  according to the requirements of the contract documentation and project </w:t>
            </w: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specifications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lastRenderedPageBreak/>
              <w:t>Number of illegal dumping sites closed and rehabilitated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7: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Refuse Removal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that all households in urban areas have access to waste removal according to waste removal standards and good waste management in the municipal area by June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100% of households in formal areas with access to refuse removal services at basic acceptable national standards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Solid Waste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19"/>
        <w:gridCol w:w="1328"/>
        <w:gridCol w:w="1328"/>
        <w:gridCol w:w="946"/>
        <w:gridCol w:w="946"/>
        <w:gridCol w:w="705"/>
        <w:gridCol w:w="946"/>
        <w:gridCol w:w="705"/>
        <w:gridCol w:w="946"/>
        <w:gridCol w:w="705"/>
        <w:gridCol w:w="946"/>
        <w:gridCol w:w="705"/>
        <w:gridCol w:w="946"/>
        <w:gridCol w:w="705"/>
      </w:tblGrid>
      <w:tr w:rsidR="00550B0B" w:rsidRPr="00B92CA0" w:rsidTr="00550B0B"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6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RPr="00B92CA0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B92CA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RPr="00B92CA0" w:rsidTr="00B52CB9"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Waste Removal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refuse removal to households in formal settlements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Frequency of waste disposal at residential  and business sites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2CA0">
              <w:rPr>
                <w:rFonts w:ascii="Arial" w:hAnsi="Arial" w:cs="Arial"/>
                <w:sz w:val="16"/>
                <w:szCs w:val="16"/>
              </w:rPr>
              <w:t>Weekly at residential sites and bi-weekly at business sites (14,000 sites)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Pr="00B92CA0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B92CA0" w:rsidRDefault="00B92CA0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7: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Refuse Removal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that all households in urban areas have access to waste removal according to waste removal standards and good waste management in the municipal area by June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Refuse bins distributed to all households in urban areas 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Solid Waste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55"/>
        <w:gridCol w:w="1655"/>
        <w:gridCol w:w="1656"/>
        <w:gridCol w:w="842"/>
        <w:gridCol w:w="786"/>
        <w:gridCol w:w="705"/>
        <w:gridCol w:w="780"/>
        <w:gridCol w:w="705"/>
        <w:gridCol w:w="786"/>
        <w:gridCol w:w="705"/>
        <w:gridCol w:w="786"/>
        <w:gridCol w:w="705"/>
        <w:gridCol w:w="705"/>
        <w:gridCol w:w="705"/>
      </w:tblGrid>
      <w:tr w:rsidR="00550B0B" w:rsidTr="00550B0B"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Waste Management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15,331 refuse bins distributed to households in urban areas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refuse bins distributed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14,000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15,331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8: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Electricity Reticulation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 that 100% of households in the Nketoana  municipal area have access to electricity by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100% of households in formal areas with access to electricity (2013/14: 1,001 to be connected in Lindley)</w:t>
            </w:r>
          </w:p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 high mast lights constructed</w:t>
            </w:r>
          </w:p>
          <w:p w:rsidR="00550B0B" w:rsidRDefault="00550B0B" w:rsidP="00550B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Alternative energy solutions (long-term strategy): 2013/14 Feasibility study to explore alternative sources of energy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Electricity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Electricity Distribution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67"/>
        <w:gridCol w:w="1667"/>
        <w:gridCol w:w="1667"/>
        <w:gridCol w:w="769"/>
        <w:gridCol w:w="792"/>
        <w:gridCol w:w="706"/>
        <w:gridCol w:w="793"/>
        <w:gridCol w:w="706"/>
        <w:gridCol w:w="793"/>
        <w:gridCol w:w="706"/>
        <w:gridCol w:w="793"/>
        <w:gridCol w:w="706"/>
        <w:gridCol w:w="706"/>
        <w:gridCol w:w="705"/>
      </w:tblGrid>
      <w:tr w:rsidR="00550B0B" w:rsidTr="00550B0B">
        <w:trPr>
          <w:tblHeader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81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Expansion of access to electricity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Upgrade of electricity supply in Lindley and Ntha</w:t>
            </w:r>
            <w:r>
              <w:rPr>
                <w:rFonts w:ascii="Arial" w:hAnsi="Arial" w:cs="Arial"/>
                <w:sz w:val="16"/>
                <w:szCs w:val="16"/>
              </w:rPr>
              <w:t xml:space="preserve">  according to the requirements of the contract documentation and project specifications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Connection of 1,001 sites in Ntha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Connection of 1,001 sites in Ntha</w:t>
            </w:r>
            <w:r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8: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Electricity Reticulation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 that 100% of households in the Nketoana  municipal area have access to electricity by 2014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100% of households in formal areas with access to electricity (2013/14: 1,001 to be connected in Lindley)</w:t>
            </w:r>
          </w:p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 high mast lights constructed</w:t>
            </w:r>
          </w:p>
          <w:p w:rsidR="00550B0B" w:rsidRDefault="00550B0B" w:rsidP="00550B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Alternative energy solutions (long-term strategy): 2013/14 Feasibility study to explore alternative sources of energy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Electricity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Street Lighting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783"/>
        <w:gridCol w:w="783"/>
        <w:gridCol w:w="717"/>
        <w:gridCol w:w="783"/>
        <w:gridCol w:w="717"/>
        <w:gridCol w:w="783"/>
        <w:gridCol w:w="717"/>
        <w:gridCol w:w="783"/>
        <w:gridCol w:w="717"/>
        <w:gridCol w:w="717"/>
        <w:gridCol w:w="714"/>
      </w:tblGrid>
      <w:tr w:rsidR="00550B0B" w:rsidTr="00550B0B">
        <w:trPr>
          <w:tblHeader/>
        </w:trPr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82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Street and high mast lighting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Construction of 4 high mast lights in Petsana</w:t>
            </w:r>
            <w:r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high mast lights constructed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 high mast lights in Ntha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Construction of 3 high mast lights in Ntha</w:t>
            </w:r>
            <w:r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high mast lights constructed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 high mast lights in Mamafubedu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Construction of 3 high mast lights in Mamafubedu </w:t>
            </w:r>
            <w:r>
              <w:rPr>
                <w:rFonts w:ascii="Arial" w:hAnsi="Arial" w:cs="Arial"/>
                <w:sz w:val="16"/>
                <w:szCs w:val="16"/>
              </w:rPr>
              <w:t>according to the requirements of the contract documentation and project specifications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high mast lights constructed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 high mast light in Arlington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Construction of 3 high mast lights in Arlington</w:t>
            </w:r>
            <w:r>
              <w:rPr>
                <w:rFonts w:ascii="Arial" w:hAnsi="Arial" w:cs="Arial"/>
                <w:sz w:val="16"/>
                <w:szCs w:val="16"/>
              </w:rPr>
              <w:t xml:space="preserve"> according to the requirements of the contract documentation and project specifications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high mast lights constructed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Alternative energy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solutions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Identify viable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alternative energy solutions, given the unique circumstances of the Nketoana municipality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Not yet formulated</w:t>
            </w:r>
            <w:r w:rsidR="002005C3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2005C3">
              <w:rPr>
                <w:rFonts w:ascii="Arial" w:hAnsi="Arial" w:cs="Arial"/>
                <w:sz w:val="16"/>
                <w:szCs w:val="16"/>
              </w:rPr>
              <w:lastRenderedPageBreak/>
              <w:t>Compilation of a Energy master plan with a section on alternative energy solutions.</w:t>
            </w:r>
            <w:bookmarkStart w:id="11" w:name="_GoBack"/>
            <w:bookmarkEnd w:id="11"/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New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8: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Cemeteries and Parks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effective management of graveyards and cemeteries in the Nketoana municipal area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 operational cemeteries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Community and Social Services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Cemeteries and Crematoriums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40"/>
        <w:gridCol w:w="1443"/>
        <w:gridCol w:w="1444"/>
        <w:gridCol w:w="769"/>
        <w:gridCol w:w="910"/>
        <w:gridCol w:w="706"/>
        <w:gridCol w:w="910"/>
        <w:gridCol w:w="706"/>
        <w:gridCol w:w="910"/>
        <w:gridCol w:w="706"/>
        <w:gridCol w:w="910"/>
        <w:gridCol w:w="706"/>
        <w:gridCol w:w="910"/>
        <w:gridCol w:w="706"/>
      </w:tblGrid>
      <w:tr w:rsidR="00550B0B" w:rsidTr="00550B0B"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306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Cemetery operations and maintenance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Routine operation and maintenance of parks and cemeteries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 maintenance of parks according to operational schedules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Daily, according to schedule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Daily, according to schedule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Daily, according to schedule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Daily, according to schedule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Daily, according to schedule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Purchase of TLBs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Purchasing of 2 TLBs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TLBs purchased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p w:rsidR="005053C3" w:rsidRDefault="005053C3" w:rsidP="00550B0B">
      <w:pPr>
        <w:rPr>
          <w:rFonts w:ascii="Arial" w:hAnsi="Arial" w:cs="Arial"/>
        </w:rPr>
      </w:pPr>
    </w:p>
    <w:p w:rsidR="005053C3" w:rsidRDefault="005053C3" w:rsidP="00550B0B">
      <w:pPr>
        <w:rPr>
          <w:rFonts w:ascii="Arial" w:hAnsi="Arial" w:cs="Arial"/>
        </w:rPr>
      </w:pPr>
    </w:p>
    <w:p w:rsidR="005053C3" w:rsidRDefault="005053C3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8: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Cemeteries and Parks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ensure effective management of graveyards and cemeteries in the Nketoana municipal area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 operational cemeteries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Environmental Protection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Biodiversity and landscape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33"/>
        <w:gridCol w:w="1434"/>
        <w:gridCol w:w="1434"/>
        <w:gridCol w:w="783"/>
        <w:gridCol w:w="901"/>
        <w:gridCol w:w="717"/>
        <w:gridCol w:w="901"/>
        <w:gridCol w:w="717"/>
        <w:gridCol w:w="901"/>
        <w:gridCol w:w="717"/>
        <w:gridCol w:w="901"/>
        <w:gridCol w:w="717"/>
        <w:gridCol w:w="901"/>
        <w:gridCol w:w="719"/>
      </w:tblGrid>
      <w:tr w:rsidR="00550B0B" w:rsidTr="00550B0B"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307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Greening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Plant of trees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trees planted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C1503" w:rsidTr="00B52CB9"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503" w:rsidRDefault="00CC150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C1503" w:rsidRDefault="00CC150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Automation of graves records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503" w:rsidRDefault="00CC150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Procure software, install and implement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503" w:rsidRDefault="00CC150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programs procured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CC1503" w:rsidRDefault="00CC150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10: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 and Recreational Facilities</w:t>
            </w:r>
          </w:p>
        </w:tc>
      </w:tr>
      <w:tr w:rsidR="00550B0B" w:rsidTr="00550B0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access to quality sport and recreational in the Nketoana municipal area</w:t>
            </w:r>
          </w:p>
        </w:tc>
      </w:tr>
      <w:tr w:rsidR="00550B0B" w:rsidTr="00A6504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Upgrade Mamafubedu sport facility</w:t>
            </w:r>
          </w:p>
          <w:p w:rsidR="00550B0B" w:rsidRDefault="00550B0B" w:rsidP="00550B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Ntha-sport facility in 2014/15</w:t>
            </w:r>
          </w:p>
          <w:p w:rsidR="00550B0B" w:rsidRDefault="00550B0B" w:rsidP="00550B0B">
            <w:pPr>
              <w:numPr>
                <w:ilvl w:val="0"/>
                <w:numId w:val="14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Upgrading of Piekniekdraai in Lindley to cater for caravans</w:t>
            </w:r>
          </w:p>
        </w:tc>
      </w:tr>
      <w:tr w:rsidR="00550B0B" w:rsidTr="00A6504E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Sport and Recreation</w:t>
            </w:r>
          </w:p>
        </w:tc>
      </w:tr>
    </w:tbl>
    <w:p w:rsidR="00550B0B" w:rsidRDefault="00550B0B" w:rsidP="00550B0B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88"/>
        <w:gridCol w:w="1697"/>
        <w:gridCol w:w="1692"/>
        <w:gridCol w:w="862"/>
        <w:gridCol w:w="717"/>
        <w:gridCol w:w="717"/>
        <w:gridCol w:w="717"/>
        <w:gridCol w:w="717"/>
        <w:gridCol w:w="748"/>
        <w:gridCol w:w="717"/>
        <w:gridCol w:w="751"/>
        <w:gridCol w:w="717"/>
        <w:gridCol w:w="717"/>
        <w:gridCol w:w="719"/>
      </w:tblGrid>
      <w:tr w:rsidR="00550B0B" w:rsidTr="00550B0B"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74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550B0B" w:rsidTr="00550B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56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550B0B" w:rsidTr="00B52CB9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Community halls and recreational facilities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Upgrading of Mamafubedu Sports Complex </w:t>
            </w:r>
            <w:r>
              <w:rPr>
                <w:rFonts w:ascii="Arial" w:hAnsi="Arial" w:cs="Arial"/>
                <w:sz w:val="16"/>
                <w:szCs w:val="16"/>
              </w:rPr>
              <w:t>according to the requirements of the contract documentation and project specifications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Construction of a guardhouse; upgrading of tennis and basketball courts, fencing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B52CB9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Upgrading of Lindley Picnic Draai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Upgrading of Lindley Picnic Draai </w:t>
            </w:r>
            <w:r>
              <w:rPr>
                <w:rFonts w:ascii="Arial" w:hAnsi="Arial" w:cs="Arial"/>
                <w:sz w:val="16"/>
                <w:szCs w:val="16"/>
              </w:rPr>
              <w:t>according to the requirements of the contract documentation and project specifications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Provision  made to cater for caravans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6504E" w:rsidRDefault="00A6504E" w:rsidP="00A6504E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12" w:name="_Toc351920392"/>
      <w:bookmarkStart w:id="13" w:name="_Toc352090253"/>
      <w:bookmarkStart w:id="14" w:name="_Toc352090323"/>
      <w:bookmarkStart w:id="15" w:name="_Toc368230142"/>
      <w:bookmarkStart w:id="16" w:name="_Toc368306959"/>
      <w:r>
        <w:rPr>
          <w:rFonts w:ascii="Arial" w:hAnsi="Arial" w:cs="Arial"/>
          <w:color w:val="000000" w:themeColor="text1"/>
          <w:sz w:val="32"/>
          <w:szCs w:val="32"/>
        </w:rPr>
        <w:lastRenderedPageBreak/>
        <w:t>1.2 Local Economic Development</w:t>
      </w:r>
      <w:bookmarkEnd w:id="12"/>
      <w:bookmarkEnd w:id="13"/>
      <w:bookmarkEnd w:id="14"/>
      <w:bookmarkEnd w:id="15"/>
      <w:bookmarkEnd w:id="16"/>
    </w:p>
    <w:p w:rsidR="00A6504E" w:rsidRDefault="00A6504E" w:rsidP="00A6504E">
      <w:pPr>
        <w:pStyle w:val="ListParagraph"/>
        <w:ind w:left="36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A6504E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5: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Economic Development</w:t>
            </w:r>
          </w:p>
        </w:tc>
      </w:tr>
      <w:tr w:rsidR="00A6504E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create employment opportunities in the Nketoana municipal area</w:t>
            </w:r>
          </w:p>
        </w:tc>
      </w:tr>
      <w:tr w:rsidR="00A6504E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A6504E">
            <w:pPr>
              <w:numPr>
                <w:ilvl w:val="0"/>
                <w:numId w:val="15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800 employment opportunities created through targeted IDP and LED projects  – including learnerships - by the closing of the 2013/14 financial year </w:t>
            </w:r>
          </w:p>
          <w:p w:rsidR="00A6504E" w:rsidRDefault="00A6504E" w:rsidP="00A6504E">
            <w:pPr>
              <w:numPr>
                <w:ilvl w:val="0"/>
                <w:numId w:val="15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200 employment opportunities created through EPWP initiatives by the closing of the 2013/14 financial year</w:t>
            </w:r>
          </w:p>
        </w:tc>
      </w:tr>
      <w:tr w:rsidR="00A6504E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GFS 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Planning and Development</w:t>
            </w:r>
          </w:p>
        </w:tc>
      </w:tr>
    </w:tbl>
    <w:p w:rsidR="00A6504E" w:rsidRDefault="00A6504E" w:rsidP="00A6504E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01"/>
        <w:gridCol w:w="1709"/>
        <w:gridCol w:w="1709"/>
        <w:gridCol w:w="813"/>
        <w:gridCol w:w="758"/>
        <w:gridCol w:w="706"/>
        <w:gridCol w:w="730"/>
        <w:gridCol w:w="706"/>
        <w:gridCol w:w="759"/>
        <w:gridCol w:w="706"/>
        <w:gridCol w:w="762"/>
        <w:gridCol w:w="706"/>
        <w:gridCol w:w="706"/>
        <w:gridCol w:w="705"/>
      </w:tblGrid>
      <w:tr w:rsidR="00A6504E" w:rsidTr="00FF5E39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Pr="009B7FCB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 w:rsidRPr="009B7FCB"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7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A6504E" w:rsidTr="00FF5E39"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A6504E" w:rsidTr="00FF5E39"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A6504E" w:rsidTr="00FF5E39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Job creation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Create at least 800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employment opportunities created through targeted IDP and LED projects  – including learnerships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job opportunities created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Create a minimum of 200 job opportunities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through EPWP initiatives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job opportunities created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p w:rsidR="00A6504E" w:rsidRDefault="00A6504E" w:rsidP="00A6504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0525"/>
      </w:tblGrid>
      <w:tr w:rsidR="00A6504E" w:rsidTr="00FF5E39">
        <w:tc>
          <w:tcPr>
            <w:tcW w:w="2425" w:type="dxa"/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IDP Priority 5: </w:t>
            </w:r>
          </w:p>
        </w:tc>
        <w:tc>
          <w:tcPr>
            <w:tcW w:w="10525" w:type="dxa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Economic Development</w:t>
            </w:r>
          </w:p>
        </w:tc>
      </w:tr>
      <w:tr w:rsidR="00A6504E" w:rsidTr="00FF5E39">
        <w:tc>
          <w:tcPr>
            <w:tcW w:w="2425" w:type="dxa"/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 create an environment conducive for investment and increased economic activity in the Nketoana municipal area</w:t>
            </w:r>
          </w:p>
        </w:tc>
      </w:tr>
      <w:tr w:rsidR="00A6504E" w:rsidTr="00FF5E39">
        <w:tc>
          <w:tcPr>
            <w:tcW w:w="2425" w:type="dxa"/>
            <w:shd w:val="clear" w:color="auto" w:fill="DEEAF6" w:themeFill="accent1" w:themeFillTint="33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vAlign w:val="center"/>
            <w:hideMark/>
          </w:tcPr>
          <w:p w:rsidR="00A6504E" w:rsidRDefault="00A6504E" w:rsidP="00A6504E">
            <w:pPr>
              <w:numPr>
                <w:ilvl w:val="0"/>
                <w:numId w:val="15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Review of the LED Strategy by the closing of the 2013/14 financial year; </w:t>
            </w:r>
          </w:p>
          <w:p w:rsidR="00A6504E" w:rsidRDefault="00A6504E" w:rsidP="00A6504E">
            <w:pPr>
              <w:numPr>
                <w:ilvl w:val="0"/>
                <w:numId w:val="15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Compilation and approval of 1 Tourism Strategy before the closing of the 2013/14 financial year</w:t>
            </w:r>
          </w:p>
          <w:p w:rsidR="00A6504E" w:rsidRDefault="00A6504E" w:rsidP="00A6504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Train all 4 business forums in the areas of Nketoana  during the scope of the 2013/14 financial year</w:t>
            </w:r>
          </w:p>
        </w:tc>
      </w:tr>
      <w:tr w:rsidR="00A6504E" w:rsidTr="00FF5E39">
        <w:tc>
          <w:tcPr>
            <w:tcW w:w="2425" w:type="dxa"/>
            <w:shd w:val="clear" w:color="auto" w:fill="DEEAF6" w:themeFill="accent1" w:themeFillTint="33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GFS Function:</w:t>
            </w:r>
          </w:p>
        </w:tc>
        <w:tc>
          <w:tcPr>
            <w:tcW w:w="10525" w:type="dxa"/>
          </w:tcPr>
          <w:p w:rsidR="00A6504E" w:rsidRDefault="00A6504E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Planning and Development</w:t>
            </w:r>
          </w:p>
        </w:tc>
      </w:tr>
    </w:tbl>
    <w:p w:rsidR="00A6504E" w:rsidRDefault="00A6504E" w:rsidP="00A6504E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62"/>
        <w:gridCol w:w="1670"/>
        <w:gridCol w:w="1668"/>
        <w:gridCol w:w="769"/>
        <w:gridCol w:w="793"/>
        <w:gridCol w:w="706"/>
        <w:gridCol w:w="793"/>
        <w:gridCol w:w="706"/>
        <w:gridCol w:w="793"/>
        <w:gridCol w:w="706"/>
        <w:gridCol w:w="793"/>
        <w:gridCol w:w="706"/>
        <w:gridCol w:w="706"/>
        <w:gridCol w:w="705"/>
      </w:tblGrid>
      <w:tr w:rsidR="00A6504E" w:rsidTr="00FF5E39">
        <w:trPr>
          <w:tblHeader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8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A6504E" w:rsidTr="00FF5E39">
        <w:trPr>
          <w:tblHeader/>
        </w:trPr>
        <w:tc>
          <w:tcPr>
            <w:tcW w:w="6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A6504E" w:rsidTr="00FF5E39">
        <w:trPr>
          <w:tblHeader/>
        </w:trPr>
        <w:tc>
          <w:tcPr>
            <w:tcW w:w="6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A6504E" w:rsidTr="00FF5E39"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Planning for economic development (LED Strategy)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Finalization and approval of a credible LED Strategy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credible LED Strategies approved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Finalization and approval of a credible Tourism Strategy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credible Tourism Strategies approved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for centenary celebrations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marketing campaigns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for the Bielie Millie fees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Promoting upcoming artists at the feast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BBBEE and SMME development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of 4 business forums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business forums trained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504E" w:rsidTr="00FF5E39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Establishment of cooperatives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Establishment of cooperatives that target women and the youth for job creation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cooperatives established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6504E" w:rsidRDefault="00A6504E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6504E" w:rsidRDefault="00A6504E" w:rsidP="00A6504E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p w:rsidR="00B52CB9" w:rsidRDefault="00B52CB9" w:rsidP="00550B0B">
      <w:pPr>
        <w:rPr>
          <w:rFonts w:ascii="Arial" w:hAnsi="Arial" w:cs="Arial"/>
        </w:rPr>
      </w:pPr>
    </w:p>
    <w:p w:rsidR="00550B0B" w:rsidRDefault="00550B0B" w:rsidP="00550B0B">
      <w:pPr>
        <w:rPr>
          <w:rFonts w:ascii="Arial" w:hAnsi="Arial" w:cs="Arial"/>
        </w:rPr>
      </w:pPr>
    </w:p>
    <w:p w:rsidR="006D4339" w:rsidRDefault="006D4339" w:rsidP="006D433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17" w:name="_Toc368230143"/>
      <w:bookmarkStart w:id="18" w:name="_Toc368306960"/>
      <w:r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1.3 </w:t>
      </w:r>
      <w:r w:rsidR="0064601A">
        <w:rPr>
          <w:rFonts w:ascii="Arial" w:hAnsi="Arial" w:cs="Arial"/>
          <w:color w:val="000000" w:themeColor="text1"/>
          <w:sz w:val="32"/>
          <w:szCs w:val="32"/>
        </w:rPr>
        <w:t xml:space="preserve">Municipal </w:t>
      </w:r>
      <w:r>
        <w:rPr>
          <w:rFonts w:ascii="Arial" w:hAnsi="Arial" w:cs="Arial"/>
          <w:color w:val="000000" w:themeColor="text1"/>
          <w:sz w:val="32"/>
          <w:szCs w:val="32"/>
        </w:rPr>
        <w:t>Financial Viability &amp; Management</w:t>
      </w:r>
      <w:bookmarkEnd w:id="3"/>
      <w:bookmarkEnd w:id="4"/>
      <w:bookmarkEnd w:id="5"/>
      <w:bookmarkEnd w:id="17"/>
      <w:bookmarkEnd w:id="18"/>
    </w:p>
    <w:p w:rsidR="006D4339" w:rsidRDefault="006D4339" w:rsidP="006D433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6: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Building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monitor, evaluate and improve the financial viability of the Nketoana local municipality as measured in terms of the key indicators of the Municipal Planning and Performance Management Regulations, 2001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6D4339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100% of the municipality’s capital budget actually spent on capital projects by the closing of the 2013/14 financial year; </w:t>
            </w:r>
          </w:p>
          <w:p w:rsidR="006D4339" w:rsidRDefault="006D4339" w:rsidP="006D4339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Not exceeding the operating budget </w:t>
            </w:r>
          </w:p>
          <w:p w:rsidR="006D4339" w:rsidRDefault="006D4339" w:rsidP="006D4339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No unauthorized, fruitless, irregular, wasteful or fruitless expenditure by the closing of the 2013/14 financial year</w:t>
            </w:r>
          </w:p>
          <w:p w:rsidR="006D4339" w:rsidRDefault="006D4339" w:rsidP="006D4339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2% of a municipality’s budget actually spent on implementing its workplace skills plan (Target of 2% of the operating budget include formal skills training to staff and Councilors, learnerships and bursaries to members of the public); and </w:t>
            </w:r>
          </w:p>
          <w:p w:rsidR="006D4339" w:rsidRDefault="006D4339" w:rsidP="006D433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financial viability as expressed by the following ratios:</w:t>
            </w:r>
          </w:p>
          <w:p w:rsidR="006D4339" w:rsidRDefault="006D4339" w:rsidP="006D433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Debt coverage</w:t>
            </w:r>
          </w:p>
          <w:p w:rsidR="006D4339" w:rsidRDefault="006D4339" w:rsidP="006D433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Outstanding service debtors to revenue</w:t>
            </w:r>
          </w:p>
          <w:p w:rsidR="006D4339" w:rsidRDefault="006D4339" w:rsidP="006D433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Cost coverage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Finance and Admin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Finance</w:t>
            </w:r>
          </w:p>
        </w:tc>
      </w:tr>
    </w:tbl>
    <w:p w:rsidR="006D4339" w:rsidRDefault="006D4339" w:rsidP="006D4339">
      <w:pPr>
        <w:rPr>
          <w:rFonts w:ascii="Arial" w:hAnsi="Arial" w:cs="Arial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79"/>
        <w:gridCol w:w="1590"/>
        <w:gridCol w:w="1473"/>
        <w:gridCol w:w="930"/>
        <w:gridCol w:w="706"/>
        <w:gridCol w:w="706"/>
        <w:gridCol w:w="706"/>
        <w:gridCol w:w="706"/>
        <w:gridCol w:w="706"/>
        <w:gridCol w:w="706"/>
        <w:gridCol w:w="1133"/>
        <w:gridCol w:w="706"/>
        <w:gridCol w:w="1133"/>
        <w:gridCol w:w="696"/>
      </w:tblGrid>
      <w:tr w:rsidR="006D4339" w:rsidRPr="004F410D" w:rsidTr="00FF5E39">
        <w:trPr>
          <w:tblHeader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Base-line (2012/13 Annual Report)</w:t>
            </w:r>
          </w:p>
        </w:tc>
        <w:tc>
          <w:tcPr>
            <w:tcW w:w="299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6D4339" w:rsidRPr="004F410D" w:rsidTr="00FF5E39">
        <w:trPr>
          <w:tblHeader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6D4339" w:rsidRPr="004F410D" w:rsidTr="00FF5E39">
        <w:trPr>
          <w:tblHeader/>
        </w:trPr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F410D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6D4339" w:rsidRPr="004F410D" w:rsidTr="00FF5E39"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Revenue Enhancement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Review of the Revenue Enhancement Strategy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Number of Revenue Enhancement Strategies reviewed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Revenue arrears, R254 million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Amount of arrears at the closing of the FY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R544 million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Indigent register Update of indigent register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registered indigents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Review of the credit control and debt collection policy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policies reviewed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 xml:space="preserve">Financial Viability, as measured in terms of Regulation 10 of the Planning and Performance Management </w:t>
            </w:r>
            <w:r w:rsidRPr="004F410D">
              <w:rPr>
                <w:rFonts w:ascii="Arial" w:hAnsi="Arial" w:cs="Arial"/>
                <w:sz w:val="16"/>
                <w:szCs w:val="16"/>
              </w:rPr>
              <w:lastRenderedPageBreak/>
              <w:t>Regulations, 2001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Debt coverage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Outstanding service debtors to revenue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Cost coverage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Merging between the Financial System and the prepaid electricity system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merging processes finalized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improve revenue collection Improve billings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on which billings are done each month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60114A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of revenue collected per month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collected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596013" w:rsidRDefault="006D4339" w:rsidP="00FF5E39">
            <w:pPr>
              <w:rPr>
                <w:rFonts w:ascii="Arial" w:hAnsi="Arial" w:cs="Arial"/>
                <w:sz w:val="14"/>
                <w:szCs w:val="14"/>
              </w:rPr>
            </w:pPr>
            <w:r w:rsidRPr="00596013">
              <w:rPr>
                <w:rFonts w:ascii="Arial" w:hAnsi="Arial" w:cs="Arial"/>
                <w:sz w:val="14"/>
                <w:szCs w:val="14"/>
              </w:rPr>
              <w:t xml:space="preserve">R5 million per month billing </w:t>
            </w:r>
          </w:p>
          <w:p w:rsidR="006D4339" w:rsidRPr="00596013" w:rsidRDefault="006D4339" w:rsidP="00FF5E39">
            <w:pPr>
              <w:rPr>
                <w:rFonts w:ascii="Arial" w:hAnsi="Arial" w:cs="Arial"/>
                <w:sz w:val="14"/>
                <w:szCs w:val="14"/>
              </w:rPr>
            </w:pPr>
            <w:r w:rsidRPr="00596013">
              <w:rPr>
                <w:rFonts w:ascii="Arial" w:hAnsi="Arial" w:cs="Arial"/>
                <w:sz w:val="14"/>
                <w:szCs w:val="14"/>
              </w:rPr>
              <w:t>(75% collection)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 w:rsidRPr="00DE23FE">
              <w:rPr>
                <w:rFonts w:cs="Arial"/>
                <w:sz w:val="16"/>
                <w:szCs w:val="16"/>
              </w:rPr>
              <w:t>R3million per month collected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 w:rsidRPr="00DE23FE">
              <w:rPr>
                <w:rFonts w:cs="Arial"/>
                <w:sz w:val="16"/>
                <w:szCs w:val="16"/>
              </w:rPr>
              <w:t>R3million per month collected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 w:rsidRPr="00DE23FE">
              <w:rPr>
                <w:rFonts w:cs="Arial"/>
                <w:sz w:val="16"/>
                <w:szCs w:val="16"/>
              </w:rPr>
              <w:t>R3million per month collected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23FE">
              <w:rPr>
                <w:rFonts w:cs="Arial"/>
                <w:sz w:val="16"/>
                <w:szCs w:val="16"/>
              </w:rPr>
              <w:t>R3million per month collected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23FE">
              <w:rPr>
                <w:rFonts w:cs="Arial"/>
                <w:sz w:val="16"/>
                <w:szCs w:val="16"/>
              </w:rPr>
              <w:t>R3million per month collected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Collection of grants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Percentage of grants received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8E5DBD" w:rsidRDefault="006D4339" w:rsidP="00FF5E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Revenue Report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revenue reports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Budget and Treasury Management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Monthly budget reports compiled and submitted in terms of section 71 of the MFMA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Number of monthly budget reports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 per month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Timely compilation and approval of the annual budget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Annual budget approved by May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Timely compilation and approval of the annual adjustment budget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Annual adjustment budget approved by February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100% of the municipality’s capital budget actually spent on capital projects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Percentage of the capital budget spent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No over-expenditure on the operating budget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Percentage of the operating budget spent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Over-expenditure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90-100%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90-100%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No unauthorized, irregular, fruitless or wasteful </w:t>
            </w: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expenditure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lastRenderedPageBreak/>
              <w:t xml:space="preserve">Amount of </w:t>
            </w: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unauthorized, irregular, fruitless </w:t>
            </w: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or wasteful expenditure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lastRenderedPageBreak/>
              <w:t>R21,430,022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R0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R0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2% of a municipality’s budget actually spent on implementing its workplace skills plan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 xml:space="preserve">Percentage of </w:t>
            </w:r>
            <w:r w:rsidRPr="004F410D">
              <w:rPr>
                <w:rFonts w:ascii="Arial" w:hAnsi="Arial" w:cs="Arial"/>
                <w:color w:val="000000" w:themeColor="text1"/>
                <w:sz w:val="16"/>
                <w:szCs w:val="16"/>
              </w:rPr>
              <w:t>municipality’s budget actually spent on implementing its workplace skills plan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2%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2%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Investment reconciliation report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reports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Supply Chain and Asset Management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Supply Chain Management reports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SCM reports to Council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stock-takes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monthly reconciliations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stock-takes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Pay all creditors within 30 days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Percentage of creditors paid within 30 days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Committees:</w:t>
            </w:r>
          </w:p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Bid Adjudication, Bid, Evaluation, Bid Specification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 lapsed after closing of a bid to awarding of the tender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days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Contract Register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asset registers developed and updated monthly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F6854">
              <w:rPr>
                <w:rFonts w:ascii="Arial" w:hAnsi="Arial" w:cs="Arial"/>
                <w:sz w:val="14"/>
                <w:szCs w:val="14"/>
              </w:rPr>
              <w:t>1 asset register, 12 dates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F6854">
              <w:rPr>
                <w:rFonts w:ascii="Arial" w:hAnsi="Arial" w:cs="Arial"/>
                <w:sz w:val="14"/>
                <w:szCs w:val="14"/>
              </w:rPr>
              <w:t>1 asset register, 3 dates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F6854">
              <w:rPr>
                <w:rFonts w:ascii="Arial" w:hAnsi="Arial" w:cs="Arial"/>
                <w:sz w:val="14"/>
                <w:szCs w:val="14"/>
              </w:rPr>
              <w:t>1 asset register, 3dates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F6854">
              <w:rPr>
                <w:rFonts w:ascii="Arial" w:hAnsi="Arial" w:cs="Arial"/>
                <w:sz w:val="14"/>
                <w:szCs w:val="14"/>
              </w:rPr>
              <w:t>1 asset register, 3 dates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F6854">
              <w:rPr>
                <w:rFonts w:ascii="Arial" w:hAnsi="Arial" w:cs="Arial"/>
                <w:sz w:val="14"/>
                <w:szCs w:val="14"/>
              </w:rPr>
              <w:t>1 asset register, 3 dates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asset register, 12 dates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Asset Registers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Verification of moveable and immoveable assets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verifications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Update of Asset Register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asset registers developed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Regularity of updates on the Asset Register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 (monthly)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 (monthly)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 (monthly)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 (monthly)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6854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 (monthly)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 (monthly)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Financial Management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Review of key financial management policies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F410D">
              <w:rPr>
                <w:rFonts w:ascii="Arial" w:hAnsi="Arial" w:cs="Arial"/>
                <w:sz w:val="16"/>
                <w:szCs w:val="16"/>
              </w:rPr>
              <w:t>Number of financial management policies reviewed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Reconcile the VAT Control Account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reconciliations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Submission of VAT returns to SARS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returns before or on the 25</w:t>
            </w:r>
            <w:r w:rsidRPr="00783386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of each month for the previous month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Expenditure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Clearance and reconciliation of the salary suspense account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8E5DBD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Suspense Accounts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Monthly Clearance of Suspense Accounts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Salary and expenditure reports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Salary reports</w:t>
            </w:r>
          </w:p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Creditors reports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12 Salary reports</w:t>
            </w:r>
          </w:p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12 creditors reports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salary, 3 creditors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salary, 3 creditors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salary, 3 creditors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salary, 3 creditors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salary, 3 creditors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Period of payment of creditors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Payment of creditor within 30 days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30 days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Bank reconciliation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bank reconciliations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RPr="004F410D" w:rsidTr="00FF5E39"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Reconciliation of loans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reconciliations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4F410D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D4339" w:rsidRDefault="006D4339" w:rsidP="006D4339"/>
    <w:p w:rsidR="006D4339" w:rsidRDefault="006D4339" w:rsidP="006D433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19" w:name="_Toc368230144"/>
      <w:bookmarkStart w:id="20" w:name="_Toc368306961"/>
      <w:r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1.4 </w:t>
      </w:r>
      <w:r w:rsidR="0064601A">
        <w:rPr>
          <w:rFonts w:ascii="Arial" w:hAnsi="Arial" w:cs="Arial"/>
          <w:color w:val="000000" w:themeColor="text1"/>
          <w:sz w:val="32"/>
          <w:szCs w:val="32"/>
        </w:rPr>
        <w:t xml:space="preserve">Municipal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Institutional </w:t>
      </w:r>
      <w:r w:rsidR="0064601A">
        <w:rPr>
          <w:rFonts w:ascii="Arial" w:hAnsi="Arial" w:cs="Arial"/>
          <w:color w:val="000000" w:themeColor="text1"/>
          <w:sz w:val="32"/>
          <w:szCs w:val="32"/>
        </w:rPr>
        <w:t xml:space="preserve">Development and </w:t>
      </w:r>
      <w:r>
        <w:rPr>
          <w:rFonts w:ascii="Arial" w:hAnsi="Arial" w:cs="Arial"/>
          <w:color w:val="000000" w:themeColor="text1"/>
          <w:sz w:val="32"/>
          <w:szCs w:val="32"/>
        </w:rPr>
        <w:t>Transformation</w:t>
      </w:r>
      <w:bookmarkEnd w:id="6"/>
      <w:bookmarkEnd w:id="7"/>
      <w:bookmarkEnd w:id="19"/>
      <w:bookmarkEnd w:id="20"/>
    </w:p>
    <w:p w:rsidR="006D4339" w:rsidRDefault="006D4339" w:rsidP="006D433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6: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Building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facilitate institutional transformation and development in the Nketoana local municipality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6D4339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The number of people from employment equity target groups employed in the three highest levels of management in compliance with a municipality’s approved employment equity plan; </w:t>
            </w:r>
          </w:p>
          <w:p w:rsidR="006D4339" w:rsidRDefault="006D4339" w:rsidP="006D4339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Annual review of the organizational structure; and</w:t>
            </w:r>
          </w:p>
          <w:p w:rsidR="006D4339" w:rsidRDefault="006D4339" w:rsidP="006D4339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Skills development targets in the municipal Skills Development Plan </w:t>
            </w:r>
          </w:p>
          <w:p w:rsidR="006D4339" w:rsidRDefault="006D4339" w:rsidP="006D43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Compilation of an HR Strategy and an Integrated Institutional Plan</w:t>
            </w:r>
          </w:p>
          <w:p w:rsidR="006D4339" w:rsidRDefault="006D4339" w:rsidP="006D433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Wellness center for employees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Default="006D4339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Finance and Admin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Sun-function: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Default="006D4339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Human Resources and Other Admin</w:t>
            </w:r>
          </w:p>
        </w:tc>
      </w:tr>
    </w:tbl>
    <w:p w:rsidR="006D4339" w:rsidRDefault="006D4339" w:rsidP="006D4339">
      <w:pPr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7"/>
        <w:gridCol w:w="1790"/>
        <w:gridCol w:w="1816"/>
        <w:gridCol w:w="793"/>
        <w:gridCol w:w="735"/>
        <w:gridCol w:w="717"/>
        <w:gridCol w:w="717"/>
        <w:gridCol w:w="717"/>
        <w:gridCol w:w="738"/>
        <w:gridCol w:w="719"/>
        <w:gridCol w:w="746"/>
        <w:gridCol w:w="717"/>
        <w:gridCol w:w="717"/>
        <w:gridCol w:w="717"/>
      </w:tblGrid>
      <w:tr w:rsidR="006D4339" w:rsidTr="00550B0B">
        <w:trPr>
          <w:tblHeader/>
        </w:trPr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DC13E6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 w:rsidRPr="00DC13E6"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27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6D4339" w:rsidTr="00550B0B">
        <w:trPr>
          <w:tblHeader/>
        </w:trPr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6D4339" w:rsidTr="00550B0B">
        <w:trPr>
          <w:tblHeader/>
        </w:trPr>
        <w:tc>
          <w:tcPr>
            <w:tcW w:w="5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6D4339" w:rsidTr="00550B0B"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Human Resource Management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 of people from employment equity target groups employed in the three highest levels of management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Compliance with the targets in the Employment Equity Plan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550B0B"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An HR Strategy developed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HR Strategies developed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Human Resource Development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368 officials and councilors to be trained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people trained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employee satisfaction survey conducted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employee satisfaction surveys conducted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Review of the Skills Development Plan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Skills Development Plans reviewed annually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Establish proper archives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files record systems properly established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Manage records effectively and efficiently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System migration from manual to electronic recordkeeping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B0B" w:rsidTr="00550B0B">
        <w:tc>
          <w:tcPr>
            <w:tcW w:w="5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Employee medical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surveillance programme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Number of employee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medical surveillance programmes conducted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New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550B0B" w:rsidRDefault="00550B0B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550B0B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Organisational Development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Annual review of the organizational structure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organisational structures reviewed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550B0B"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Pr="00161378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1378">
              <w:rPr>
                <w:rFonts w:ascii="Arial" w:hAnsi="Arial" w:cs="Arial"/>
                <w:sz w:val="16"/>
                <w:szCs w:val="16"/>
              </w:rPr>
              <w:t xml:space="preserve">Employee wellness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Employee wellness center renovated and equipped </w:t>
            </w:r>
            <w:r>
              <w:rPr>
                <w:rFonts w:ascii="Arial" w:hAnsi="Arial" w:cs="Arial"/>
                <w:sz w:val="16"/>
                <w:szCs w:val="16"/>
              </w:rPr>
              <w:t>according to the requirements of the contract documentation and project specifications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550B0B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Upgrading of municipal offices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Upgrading of municipal offices in Leratswana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projects completed according to quality and quantity specifications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70727" w:rsidRDefault="00670727" w:rsidP="006D4339"/>
    <w:p w:rsidR="00B52CB9" w:rsidRDefault="00B52CB9" w:rsidP="006D4339"/>
    <w:p w:rsidR="00B52CB9" w:rsidRDefault="00B52CB9" w:rsidP="006D4339"/>
    <w:p w:rsidR="00E61BD1" w:rsidRDefault="00E61BD1" w:rsidP="006D4339"/>
    <w:p w:rsidR="00B52CB9" w:rsidRDefault="00B52CB9" w:rsidP="006D4339"/>
    <w:p w:rsidR="00B52CB9" w:rsidRDefault="00B52CB9" w:rsidP="006D4339"/>
    <w:p w:rsidR="006D4339" w:rsidRDefault="006D4339" w:rsidP="006D433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21" w:name="_Toc352090256"/>
      <w:bookmarkStart w:id="22" w:name="_Toc352090326"/>
      <w:bookmarkStart w:id="23" w:name="_Toc368230145"/>
      <w:bookmarkStart w:id="24" w:name="_Toc368306962"/>
      <w:r>
        <w:rPr>
          <w:rFonts w:ascii="Arial" w:hAnsi="Arial" w:cs="Arial"/>
          <w:color w:val="000000" w:themeColor="text1"/>
          <w:sz w:val="32"/>
          <w:szCs w:val="32"/>
        </w:rPr>
        <w:t>1.5 Good Governance &amp; Public Participation</w:t>
      </w:r>
      <w:bookmarkEnd w:id="21"/>
      <w:bookmarkEnd w:id="22"/>
      <w:bookmarkEnd w:id="23"/>
      <w:bookmarkEnd w:id="24"/>
    </w:p>
    <w:p w:rsidR="006D4339" w:rsidRDefault="006D4339" w:rsidP="006D433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10525"/>
      </w:tblGrid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IDP Priority 6: 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Building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Objective: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good governance and public participation in the Nketoana local municipality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Outcomes: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Monthly ward committee meetings with duly recorded minutes that are submitted to Council at regular intervals for consideration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Target transversal groups for support (medium term outcome, not yet refined)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An organizational and individual Performance Management and Monitoring and Evaluation Systems that facilitate quarterly, mid-year and annual performance and financial reports.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Own audit committee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Audit arrangements (including an operational internal audit unit and audit committee) to manage risks facing the municipality and ensure adequate internal controls to prevent fraud and irregularities.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By-laws and policies to enable the effective governance of the municipality 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Ten by-laws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 Communication Strategy</w:t>
            </w:r>
          </w:p>
          <w:p w:rsidR="006D4339" w:rsidRDefault="006D4339" w:rsidP="006D4339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 fully functional Complaints Management System (Customer Care Charter and Protocol-Batho Pele) </w:t>
            </w:r>
          </w:p>
          <w:p w:rsidR="006D4339" w:rsidRDefault="006D4339" w:rsidP="006D433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Compilation of a Business Continuity and Disaster Recovery Plan (medium term, 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outer year)</w:t>
            </w:r>
          </w:p>
        </w:tc>
      </w:tr>
      <w:tr w:rsidR="006D4339" w:rsidTr="00FF5E3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Vote:</w:t>
            </w:r>
          </w:p>
        </w:tc>
        <w:tc>
          <w:tcPr>
            <w:tcW w:w="10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339" w:rsidRDefault="006D4339" w:rsidP="00FF5E39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Executive and Council</w:t>
            </w:r>
          </w:p>
        </w:tc>
      </w:tr>
    </w:tbl>
    <w:p w:rsidR="006D4339" w:rsidRDefault="006D4339" w:rsidP="006D4339">
      <w:pPr>
        <w:rPr>
          <w:rFonts w:ascii="Arial" w:hAnsi="Arial" w:cs="Arial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07"/>
        <w:gridCol w:w="1405"/>
        <w:gridCol w:w="1407"/>
        <w:gridCol w:w="967"/>
        <w:gridCol w:w="875"/>
        <w:gridCol w:w="712"/>
        <w:gridCol w:w="783"/>
        <w:gridCol w:w="706"/>
        <w:gridCol w:w="706"/>
        <w:gridCol w:w="706"/>
        <w:gridCol w:w="920"/>
        <w:gridCol w:w="706"/>
        <w:gridCol w:w="1178"/>
        <w:gridCol w:w="698"/>
      </w:tblGrid>
      <w:tr w:rsidR="006D4339" w:rsidTr="008174E7">
        <w:trPr>
          <w:tblHeader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 or Project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Key Performance Indicator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Units of Measure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Pr="00DC13E6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 w:rsidRPr="00DC13E6"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Base-line (2012/13 Annual Report)</w:t>
            </w:r>
          </w:p>
        </w:tc>
        <w:tc>
          <w:tcPr>
            <w:tcW w:w="303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2013/14 FY</w:t>
            </w:r>
          </w:p>
        </w:tc>
      </w:tr>
      <w:tr w:rsidR="006D4339" w:rsidTr="008174E7">
        <w:trPr>
          <w:tblHeader/>
        </w:trPr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1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2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3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Quarter 4</w:t>
            </w: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Annual</w:t>
            </w:r>
          </w:p>
        </w:tc>
      </w:tr>
      <w:tr w:rsidR="006D4339" w:rsidTr="008174E7">
        <w:trPr>
          <w:tblHeader/>
        </w:trPr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Target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Actual</w:t>
            </w:r>
          </w:p>
        </w:tc>
      </w:tr>
      <w:tr w:rsidR="006D4339" w:rsidTr="008174E7"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Council and Governance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Effective management of ward committees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ward committee meetings per month per ward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= 27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= 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= 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= 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ward plans compiled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(one per ward)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(one per ward)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Promulgate 10 by-laws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by-laws promulgated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Policies approved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policies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Reviewed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Effective administrative management and internal controls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departmental meetings conducted as scheduled (section 79 meetings)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Compliance with timeframes in respect of the delivery of notices for meetings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Hours before a meeting for Agendas to be delivered; in…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 hours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 of instances of Council and all formal management meetings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Oversight and Accountability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Committee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fully functional Audit Committees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meetings of the Audit Committee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--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report compiled according to Treasury requirements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annual reports compiled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Mid-Year Budget and Performance Report compiled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mid-year budget and performance reports compiled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Evaluation of the performance of Directors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evaluations performed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(all section 56 and 57 posts)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all section 56 and 57 posts)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all section 56 and 57 posts)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Transversal Groups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LED Summits for the youth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LED Summits for the youth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Women development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Celebration of women month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(collaboration with Province)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8174E7"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Customer Interface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 fully functional Complaints Management System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operational Complaints Management Systems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230E31"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F84BFE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Communication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Publication of an annual newsletter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newsletters annually published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230E31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Upgrading of the municipal website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regulatory compliant web-sites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230E31"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IDP and budget Roadshows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IDP and budget roadshows performed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Information Technology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Upgrade of IT server (Replacement of software server)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IT server upgraded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IT Strategy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IT Strategies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IT Steering Committee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IT Steering Committee meetings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Upgrading of IT links between towns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upgrades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Fire prevention and access control at the server rooms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safety measures implemented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56F7" w:rsidTr="00230E31">
        <w:tc>
          <w:tcPr>
            <w:tcW w:w="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Installation of CCTV</w:t>
            </w:r>
          </w:p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(Access control and CCTV)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CCTV systems installed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F56F7" w:rsidRDefault="006F56F7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230E31"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Risk Management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Establishment of a risk committee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risk committees and number of meetings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Risk Committee, 3 meeting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meetings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meetings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meetings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Pr="00DE23FE" w:rsidRDefault="006D4339" w:rsidP="00FF5E39">
            <w:pPr>
              <w:pStyle w:val="BodyTex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Risk Committee, 12 meeting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4339" w:rsidTr="00230E31"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MTAS / Outcome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MTAS / Outcome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MTAS / Outcome reports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D4339" w:rsidRDefault="006D433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7062" w:rsidTr="00230E31"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Office space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Additional office space for personnel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additional buildings obtained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47062" w:rsidRDefault="00047062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17F9" w:rsidTr="00230E31"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Environmental </w:t>
            </w: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>Management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 xml:space="preserve">Compilation of a credible </w:t>
            </w: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>Environmental Management Plan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 xml:space="preserve">Number of </w:t>
            </w: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>IEMPs compiled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New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D617F9" w:rsidRDefault="00D617F9" w:rsidP="00FF5E3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D4339" w:rsidRDefault="006D4339" w:rsidP="006D4339"/>
    <w:p w:rsidR="00906149" w:rsidRDefault="00906149" w:rsidP="006D4339"/>
    <w:p w:rsidR="00B52CB9" w:rsidRDefault="00B52CB9" w:rsidP="006D4339"/>
    <w:p w:rsidR="00B52CB9" w:rsidRDefault="00B52CB9" w:rsidP="006D4339"/>
    <w:p w:rsidR="00B52CB9" w:rsidRDefault="00B52CB9" w:rsidP="006D4339"/>
    <w:p w:rsidR="00B52CB9" w:rsidRDefault="00B52CB9" w:rsidP="006D4339"/>
    <w:p w:rsidR="002470A1" w:rsidRDefault="002470A1" w:rsidP="006D4339"/>
    <w:p w:rsidR="00B52CB9" w:rsidRDefault="00B52CB9" w:rsidP="006D4339"/>
    <w:p w:rsidR="00906149" w:rsidRPr="00575315" w:rsidRDefault="00906149" w:rsidP="00E61BD1">
      <w:pPr>
        <w:pStyle w:val="Heading1"/>
        <w:numPr>
          <w:ilvl w:val="0"/>
          <w:numId w:val="5"/>
        </w:numPr>
        <w:pBdr>
          <w:bottom w:val="single" w:sz="4" w:space="1" w:color="auto"/>
        </w:pBdr>
        <w:spacing w:line="256" w:lineRule="auto"/>
        <w:rPr>
          <w:rFonts w:ascii="Arial" w:hAnsi="Arial" w:cs="Arial"/>
          <w:b/>
          <w:color w:val="000000" w:themeColor="text1"/>
          <w:sz w:val="36"/>
          <w:szCs w:val="36"/>
        </w:rPr>
      </w:pPr>
      <w:bookmarkStart w:id="25" w:name="_Toc352090257"/>
      <w:bookmarkStart w:id="26" w:name="_Toc352090327"/>
      <w:bookmarkStart w:id="27" w:name="_Toc368230146"/>
      <w:bookmarkStart w:id="28" w:name="_Toc368306963"/>
      <w:r w:rsidRPr="00575315">
        <w:rPr>
          <w:rFonts w:ascii="Arial" w:hAnsi="Arial" w:cs="Arial"/>
          <w:b/>
          <w:color w:val="000000" w:themeColor="text1"/>
          <w:sz w:val="36"/>
          <w:szCs w:val="36"/>
        </w:rPr>
        <w:t>Budget Implementation Plan</w:t>
      </w:r>
      <w:bookmarkEnd w:id="25"/>
      <w:bookmarkEnd w:id="26"/>
      <w:bookmarkEnd w:id="27"/>
      <w:bookmarkEnd w:id="28"/>
    </w:p>
    <w:p w:rsidR="00906149" w:rsidRDefault="00906149" w:rsidP="00906149"/>
    <w:p w:rsidR="00906149" w:rsidRPr="00575315" w:rsidRDefault="00906149" w:rsidP="0090614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29" w:name="_Toc352090258"/>
      <w:bookmarkStart w:id="30" w:name="_Toc352090328"/>
      <w:bookmarkStart w:id="31" w:name="_Toc368230147"/>
      <w:bookmarkStart w:id="32" w:name="_Toc368306964"/>
      <w:r w:rsidRPr="00575315">
        <w:rPr>
          <w:rFonts w:ascii="Arial" w:hAnsi="Arial" w:cs="Arial"/>
          <w:color w:val="000000" w:themeColor="text1"/>
          <w:sz w:val="32"/>
          <w:szCs w:val="32"/>
        </w:rPr>
        <w:t>2.1 Funded Capital Projects</w:t>
      </w:r>
      <w:bookmarkEnd w:id="29"/>
      <w:bookmarkEnd w:id="30"/>
      <w:bookmarkEnd w:id="31"/>
      <w:bookmarkEnd w:id="32"/>
    </w:p>
    <w:p w:rsidR="00906149" w:rsidRDefault="00906149" w:rsidP="00906149"/>
    <w:tbl>
      <w:tblPr>
        <w:tblW w:w="124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2"/>
        <w:gridCol w:w="1263"/>
        <w:gridCol w:w="1590"/>
        <w:gridCol w:w="1239"/>
        <w:gridCol w:w="1125"/>
        <w:gridCol w:w="1098"/>
        <w:gridCol w:w="1098"/>
        <w:gridCol w:w="1098"/>
        <w:gridCol w:w="1307"/>
      </w:tblGrid>
      <w:tr w:rsidR="00906149" w:rsidRPr="00575315" w:rsidTr="00FF5E39">
        <w:trPr>
          <w:trHeight w:val="255"/>
          <w:tblHeader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244062"/>
            <w:vAlign w:val="bottom"/>
            <w:hideMark/>
          </w:tcPr>
          <w:p w:rsidR="00906149" w:rsidRPr="00575315" w:rsidRDefault="0090614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Total Cost for MTREF period </w:t>
            </w:r>
          </w:p>
        </w:tc>
        <w:tc>
          <w:tcPr>
            <w:tcW w:w="3294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MTREF Allocation 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60"/>
          <w:tblHeader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Project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Wards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Settlement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Source of funding</w:t>
            </w:r>
          </w:p>
        </w:tc>
        <w:tc>
          <w:tcPr>
            <w:tcW w:w="112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2013/14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2014/15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2015/16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Stage / Starting date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Finance and Administration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12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Servers, UPS and Equipment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Equipment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Leratswana: Upgrading of municipal offices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Employee wellness center: Renovation, equipment, etc.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Institutional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Roads and Transport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27,044,502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9,911,295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15,575,643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1,557,564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 Upgrading of Roads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22,544,502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5,411,295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15,575,643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1,557,564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43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 Road Upgrading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1, 2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Mamafebedu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commenced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Waste Water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23,967,756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6,082,340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4,895,833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12,989,583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98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Upgrading of Reitz WWTW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6-9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Reitz/Petsana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5,600,000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5,600,000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Ongoing (Design)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Leratswana Sewer Network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12,500,000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12,500,000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3rd outer year</w:t>
            </w:r>
          </w:p>
        </w:tc>
      </w:tr>
      <w:tr w:rsidR="00906149" w:rsidRPr="00575315" w:rsidTr="00FF5E39">
        <w:trPr>
          <w:trHeight w:val="152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Petsana: Provision for Sanitation and Toilet Structures at 502 stands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6-9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5,867,756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482,340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4,895,833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489,583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</w:tbl>
    <w:p w:rsidR="00906149" w:rsidRDefault="00906149" w:rsidP="00906149"/>
    <w:tbl>
      <w:tblPr>
        <w:tblW w:w="124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2"/>
        <w:gridCol w:w="1263"/>
        <w:gridCol w:w="1590"/>
        <w:gridCol w:w="1239"/>
        <w:gridCol w:w="1125"/>
        <w:gridCol w:w="1098"/>
        <w:gridCol w:w="1098"/>
        <w:gridCol w:w="1098"/>
        <w:gridCol w:w="1307"/>
      </w:tblGrid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69,471,164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29,471,164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17,500,000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22,500,000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6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 / Lindley pipeline, New Water Purification Works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3-5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Lindley, will also feed Ward 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7,814,450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7,814,450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 progress</w:t>
            </w:r>
          </w:p>
        </w:tc>
      </w:tr>
      <w:tr w:rsidR="00906149" w:rsidRPr="00575315" w:rsidTr="00FF5E39">
        <w:trPr>
          <w:trHeight w:val="692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Boreholes: Petrus Steyn and Arlington (RBIG)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1, 2 and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Steyn, Mamafebedu and Arlington/Leratswana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RBIG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12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Supply of Water in Farms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2, 5, 6 and 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Mamafubedu, Lerakstwana and 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107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Upgrading of Reitz Purification Plant, RBIG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All wards to benefit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All areas to benefit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RBIG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3,800,000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3,800,000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started</w:t>
            </w:r>
          </w:p>
        </w:tc>
      </w:tr>
      <w:tr w:rsidR="00906149" w:rsidRPr="00575315" w:rsidTr="00FF5E39">
        <w:trPr>
          <w:trHeight w:val="48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Lindley to Arlington Pipeline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Arlington/Leratswana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4,356,714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4,356,714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377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Reitz to Mamafubedu Pipeline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1, 2, 4, 3 and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Steyn, Mamafubedu, Lindley, Ntha, Arlington and 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RBIG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37,000,000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10,000,000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16,000,000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11,000,000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 to Lindley Pipeline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RBIG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10,000,000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10,000,000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3rd outer year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Electricity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21,034,838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10,114,500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6,340,797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4,579,541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48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Upgrade Electricity Supply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Lindley and 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Connection of 1,001 sites in Ntha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INEP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5,000,000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48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Petsana: 4 Highmast Lights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6, 7, 8 and 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Reitz and 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4,846,286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1,529,750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1,613,886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1,702,650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48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Ntha: 3 Highmast Lights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Lindley and 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2,272,741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717,400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756,857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798,484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commenced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Mamafubedu: 3 Highmast Lights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 and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 and Mamafubedu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3,776,761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1,192,150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1,257,718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1,326,893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commenced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Arlington: 1 Highmast Lights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 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Arlington and Leratswana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2,139,050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675,200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712,336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751,514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commenced</w:t>
            </w:r>
          </w:p>
        </w:tc>
      </w:tr>
    </w:tbl>
    <w:p w:rsidR="00906149" w:rsidRDefault="00906149" w:rsidP="00906149"/>
    <w:p w:rsidR="00906149" w:rsidRDefault="00906149" w:rsidP="00906149"/>
    <w:p w:rsidR="00906149" w:rsidRDefault="00906149" w:rsidP="00906149"/>
    <w:tbl>
      <w:tblPr>
        <w:tblW w:w="124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2"/>
        <w:gridCol w:w="1263"/>
        <w:gridCol w:w="1590"/>
        <w:gridCol w:w="1239"/>
        <w:gridCol w:w="1125"/>
        <w:gridCol w:w="1098"/>
        <w:gridCol w:w="1098"/>
        <w:gridCol w:w="1098"/>
        <w:gridCol w:w="1307"/>
      </w:tblGrid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Waste Management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7,000,000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3,500,000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3,500,000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35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Waste Compactor Truck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1, 2, 6, 7, 8 and 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Steyn, Mamafubedu, Arlington, Leratswana, Reitz and 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Rehabilitation of Mamafubedu Disposal Site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 and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 and Mamafubedu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 Transfer Station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 and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 and Mamafubedu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2nd outer year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Sports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16,271,925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7,500,000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4,771,925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4,000,000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Upgrading of Mamafubedu Sports Complex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 and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 and Mamafubedu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9,000,000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7,500,000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Already commenced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Ntha Sport Facilities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Lindley and 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4,000,000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Petsana Upgrading of Sport Facilities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6,7,8 and 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Reitz and Petsana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3,271,925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3,271,925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2nd outer year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single" w:sz="8" w:space="0" w:color="244062"/>
              <w:left w:val="single" w:sz="8" w:space="0" w:color="244062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Parks and Cemetry</w:t>
            </w:r>
          </w:p>
        </w:tc>
        <w:tc>
          <w:tcPr>
            <w:tcW w:w="1263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7,800,000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800,000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tcBorders>
              <w:top w:val="single" w:sz="8" w:space="0" w:color="244062"/>
              <w:left w:val="nil"/>
              <w:bottom w:val="single" w:sz="4" w:space="0" w:color="auto"/>
              <w:right w:val="single" w:sz="4" w:space="0" w:color="95B3D7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7,000,000</w:t>
            </w:r>
          </w:p>
        </w:tc>
        <w:tc>
          <w:tcPr>
            <w:tcW w:w="1307" w:type="dxa"/>
            <w:tcBorders>
              <w:top w:val="single" w:sz="8" w:space="0" w:color="244062"/>
              <w:left w:val="nil"/>
              <w:bottom w:val="single" w:sz="4" w:space="0" w:color="auto"/>
              <w:right w:val="single" w:sz="8" w:space="0" w:color="244062"/>
            </w:tcBorders>
            <w:shd w:val="clear" w:color="000000" w:fill="B8CCE4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255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000000" w:fill="C5D9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6149" w:rsidRPr="00575315" w:rsidTr="00FF5E39">
        <w:trPr>
          <w:trHeight w:val="197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Upgrading of Lindley Picnic Draai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3 and 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Lindley and Ntha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Environmental Affairs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3,000,000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3rd outer year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Mamafubedu Cemetry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Wards 1 and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Petrus Steyn and Mamafebedu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MIG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4,000,000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4,000,000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95B3D7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3rd outer year</w:t>
            </w:r>
          </w:p>
        </w:tc>
      </w:tr>
      <w:tr w:rsidR="00906149" w:rsidRPr="00575315" w:rsidTr="00FF5E39">
        <w:trPr>
          <w:trHeight w:val="70"/>
        </w:trPr>
        <w:tc>
          <w:tcPr>
            <w:tcW w:w="2622" w:type="dxa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95B3D7"/>
            </w:tcBorders>
            <w:shd w:val="clear" w:color="000000" w:fill="DCE6F1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Purchase 2x TLB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All wards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All settlements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Own Revenue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800,000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800,000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244062"/>
              <w:right w:val="single" w:sz="4" w:space="0" w:color="95B3D7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5315">
              <w:rPr>
                <w:rFonts w:ascii="Arial" w:hAnsi="Arial" w:cs="Arial"/>
                <w:color w:val="000000"/>
                <w:sz w:val="16"/>
                <w:szCs w:val="16"/>
              </w:rPr>
              <w:t>July 2013</w:t>
            </w:r>
          </w:p>
        </w:tc>
      </w:tr>
      <w:tr w:rsidR="00906149" w:rsidRPr="00575315" w:rsidTr="00FF5E39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6149" w:rsidRPr="00575315" w:rsidTr="00FF5E39">
        <w:trPr>
          <w:trHeight w:val="270"/>
        </w:trPr>
        <w:tc>
          <w:tcPr>
            <w:tcW w:w="54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TOTAL CAPITAL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PROJECT</w:t>
            </w: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BUDGET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174,290,185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69,079,299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52,584,198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52,626,688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06149" w:rsidRPr="00575315" w:rsidRDefault="00906149" w:rsidP="00FF5E3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57531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:rsidR="00906149" w:rsidRDefault="00906149" w:rsidP="00906149"/>
    <w:p w:rsidR="00906149" w:rsidRDefault="00906149" w:rsidP="00906149">
      <w:pPr>
        <w:spacing w:after="160" w:line="259" w:lineRule="auto"/>
      </w:pPr>
      <w:r>
        <w:br w:type="page"/>
      </w:r>
    </w:p>
    <w:p w:rsidR="00906149" w:rsidRPr="00A963BE" w:rsidRDefault="00906149" w:rsidP="0090614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33" w:name="_Toc352090259"/>
      <w:bookmarkStart w:id="34" w:name="_Toc352090329"/>
      <w:bookmarkStart w:id="35" w:name="_Toc368230148"/>
      <w:bookmarkStart w:id="36" w:name="_Toc368306965"/>
      <w:r w:rsidRPr="00A963BE">
        <w:rPr>
          <w:rFonts w:ascii="Arial" w:hAnsi="Arial" w:cs="Arial"/>
          <w:color w:val="000000" w:themeColor="text1"/>
          <w:sz w:val="32"/>
          <w:szCs w:val="32"/>
        </w:rPr>
        <w:lastRenderedPageBreak/>
        <w:t>2.2 Cash Flows: Operating Budget: Revenue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By Source</w:t>
      </w:r>
      <w:r w:rsidRPr="00A963BE">
        <w:rPr>
          <w:rFonts w:ascii="Arial" w:hAnsi="Arial" w:cs="Arial"/>
          <w:color w:val="000000" w:themeColor="text1"/>
          <w:sz w:val="32"/>
          <w:szCs w:val="32"/>
        </w:rPr>
        <w:t xml:space="preserve"> and Expenditure </w:t>
      </w:r>
      <w:r>
        <w:rPr>
          <w:rFonts w:ascii="Arial" w:hAnsi="Arial" w:cs="Arial"/>
          <w:color w:val="000000" w:themeColor="text1"/>
          <w:sz w:val="32"/>
          <w:szCs w:val="32"/>
        </w:rPr>
        <w:t>By Type</w:t>
      </w:r>
      <w:bookmarkEnd w:id="33"/>
      <w:bookmarkEnd w:id="34"/>
      <w:bookmarkEnd w:id="35"/>
      <w:bookmarkEnd w:id="36"/>
    </w:p>
    <w:p w:rsidR="00906149" w:rsidRDefault="00906149" w:rsidP="00906149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80"/>
        <w:gridCol w:w="786"/>
        <w:gridCol w:w="786"/>
        <w:gridCol w:w="786"/>
        <w:gridCol w:w="786"/>
        <w:gridCol w:w="786"/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906149" w:rsidRPr="00A963BE" w:rsidTr="00FF5E39">
        <w:trPr>
          <w:trHeight w:val="765"/>
        </w:trPr>
        <w:tc>
          <w:tcPr>
            <w:tcW w:w="827" w:type="pct"/>
            <w:tcBorders>
              <w:top w:val="single" w:sz="8" w:space="0" w:color="366092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R thousand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July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August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Sept.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October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November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December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January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February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March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April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May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June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Budget Year 2012/13</w:t>
            </w:r>
          </w:p>
        </w:tc>
        <w:tc>
          <w:tcPr>
            <w:tcW w:w="298" w:type="pct"/>
            <w:tcBorders>
              <w:top w:val="single" w:sz="8" w:space="0" w:color="366092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4"/>
                <w:szCs w:val="14"/>
              </w:rPr>
              <w:t>Budget Year +1 2013/14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Revenue By Source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366092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 </w:t>
            </w:r>
          </w:p>
        </w:tc>
      </w:tr>
      <w:tr w:rsidR="00906149" w:rsidRPr="00A963BE" w:rsidTr="00FF5E39">
        <w:trPr>
          <w:trHeight w:val="12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Property rates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3,331,135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465,276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2,367,693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508,731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357,801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309,579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281,665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734,170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522,186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405,198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1,182,530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3,724,084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13,636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14,190 </w:t>
            </w:r>
          </w:p>
        </w:tc>
      </w:tr>
      <w:tr w:rsidR="00906149" w:rsidRPr="00A963BE" w:rsidTr="00FF5E39">
        <w:trPr>
          <w:trHeight w:val="70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Service charges - electricity revenue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3,974,400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6,529,700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7,705,000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2,326,335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1,197,412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1,292,485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1,140,455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1,725,805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1,156,521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2,925,485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2,824,400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2,332,314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30,548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35,130 </w:t>
            </w:r>
          </w:p>
        </w:tc>
      </w:tr>
      <w:tr w:rsidR="00906149" w:rsidRPr="00A963BE" w:rsidTr="00FF5E39">
        <w:trPr>
          <w:trHeight w:val="80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Service charges - water revenue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3,736,730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2,713,241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2,643,228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1,895,078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1,893,926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1,897,069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2,667,147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3,666,783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1,844,690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2,837,799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3,109,228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2,814,127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30,278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31,719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Service charges - sanitation revenue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1,272,030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1,346,150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1,482,400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1,296,010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981,872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1,940,200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818,470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958,110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967,920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1,226,250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1,284,020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758,926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13,149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14,332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Service charges - refuse revenue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867,900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869,000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966,900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979,000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1,078,000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1,426,059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1,295,800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1,980,000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1,723,700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1,964,600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1,815,990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2,145,468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15,557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17,112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Rental of facilities and equipment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36,475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20,745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24,606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45,341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13,387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92,150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24,593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81,418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47,870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93,068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46,506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57,840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557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584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Interest earned - external investments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173,864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167,447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1,946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2,080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Interest earned - outstanding debtors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1,388,689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1,400,359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1,186,945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835,972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955,734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1,063,000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1,314,428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1,259,262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954,790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1,426,881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1,342,753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886,431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13,211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14,015 </w:t>
            </w:r>
          </w:p>
        </w:tc>
      </w:tr>
      <w:tr w:rsidR="00906149" w:rsidRPr="00A963BE" w:rsidTr="00FF5E39">
        <w:trPr>
          <w:trHeight w:val="70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Fines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11,019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12,221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8,268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14,924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9,624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30,708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25,758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18,992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35,204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28,090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33,093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215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228 </w:t>
            </w:r>
          </w:p>
        </w:tc>
      </w:tr>
      <w:tr w:rsidR="00906149" w:rsidRPr="00A963BE" w:rsidTr="00FF5E39">
        <w:trPr>
          <w:trHeight w:val="70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Transfers recognised - operational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29,891,554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28,527,447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27,470,000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-1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81,223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85,889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Other revenue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3,479,000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3,313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3,479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Total Revenue (excluding capital transfers and contributions)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45,452,406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13,281,838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16,333,252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8,335,749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36,033,417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8,395,887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8,334,659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10,676,055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35,378,472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11,216,388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12,015,274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13,305,878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203,633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218,759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244062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Expenditure By Type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Employee related costs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4,215,403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7,006,253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4,603,097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4,995,513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4,693,020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4,711,588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4,809,109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4,412,549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4,266,090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3,745,000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4,480,090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4,375,425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52,629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56,313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Remuneration of councillors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343,502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369,150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344,540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369,150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334,209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1,425,240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341,105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384,273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404,481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374,869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368,080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376,745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5,080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5,435 </w:t>
            </w:r>
          </w:p>
        </w:tc>
      </w:tr>
      <w:tr w:rsidR="00906149" w:rsidRPr="00A963BE" w:rsidTr="00FF5E39">
        <w:trPr>
          <w:trHeight w:val="70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Debt impairment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10,000,000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10,000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10,000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Depreciation &amp; asset impairment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64,226,400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166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61,168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64,227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Finance charges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90,000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1,080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1,080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Bulk purchases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10,167,400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1,482,584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5,052,960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912,456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590,092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2,226,910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2,589,956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1,698,096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1,145,964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377,000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479,080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120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23,037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26,723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Contracted services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544,727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1,416,449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426,228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434,673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531,180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259,537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514,641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280,756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684,868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418,838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452,092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1,341,531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9,227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7,306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nil"/>
              <w:left w:val="single" w:sz="8" w:space="0" w:color="366092"/>
              <w:bottom w:val="nil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Other expenditure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5,013,149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3,569,676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3,034,563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5,147,067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1,962,560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878,505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3,567,492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1,976,829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1,684,954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2,062,449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3,034,563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1,445,648</w:t>
            </w:r>
          </w:p>
        </w:tc>
        <w:tc>
          <w:tcPr>
            <w:tcW w:w="298" w:type="pct"/>
            <w:tcBorders>
              <w:top w:val="nil"/>
              <w:left w:val="single" w:sz="8" w:space="0" w:color="244062"/>
              <w:bottom w:val="nil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30,407 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33,377 </w:t>
            </w:r>
          </w:p>
        </w:tc>
      </w:tr>
      <w:tr w:rsidR="00906149" w:rsidRPr="00A963BE" w:rsidTr="00FF5E39">
        <w:trPr>
          <w:trHeight w:val="255"/>
        </w:trPr>
        <w:tc>
          <w:tcPr>
            <w:tcW w:w="82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84,600,581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23,934,113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13,551,388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11,948,860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8,201,061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9,591,780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11,912,302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8,842,505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8,276,357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7,068,157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8,903,905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>7,629,634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8" w:space="0" w:color="244062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 xml:space="preserve">   192,628 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A963BE">
              <w:rPr>
                <w:b/>
                <w:bCs/>
                <w:color w:val="000000"/>
                <w:sz w:val="14"/>
                <w:szCs w:val="14"/>
              </w:rPr>
              <w:t xml:space="preserve">   204,461 </w:t>
            </w:r>
          </w:p>
        </w:tc>
      </w:tr>
    </w:tbl>
    <w:p w:rsidR="00906149" w:rsidRDefault="00906149" w:rsidP="00906149"/>
    <w:p w:rsidR="00906149" w:rsidRDefault="00906149" w:rsidP="00906149">
      <w:pPr>
        <w:spacing w:after="160" w:line="259" w:lineRule="auto"/>
      </w:pPr>
      <w:r>
        <w:br w:type="page"/>
      </w:r>
    </w:p>
    <w:p w:rsidR="00906149" w:rsidRPr="00A963BE" w:rsidRDefault="00906149" w:rsidP="00906149">
      <w:pPr>
        <w:rPr>
          <w:b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2.3 </w:t>
      </w:r>
      <w:r w:rsidRPr="00A963BE">
        <w:rPr>
          <w:rFonts w:ascii="Arial" w:hAnsi="Arial" w:cs="Arial"/>
          <w:b/>
          <w:color w:val="000000" w:themeColor="text1"/>
          <w:sz w:val="32"/>
          <w:szCs w:val="32"/>
        </w:rPr>
        <w:t xml:space="preserve">Cash Flows: Operating Budget: Revenue and Expenditure By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Vote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40"/>
        <w:gridCol w:w="713"/>
        <w:gridCol w:w="713"/>
        <w:gridCol w:w="713"/>
        <w:gridCol w:w="713"/>
        <w:gridCol w:w="804"/>
        <w:gridCol w:w="798"/>
        <w:gridCol w:w="713"/>
        <w:gridCol w:w="731"/>
        <w:gridCol w:w="713"/>
        <w:gridCol w:w="713"/>
        <w:gridCol w:w="713"/>
        <w:gridCol w:w="713"/>
        <w:gridCol w:w="743"/>
        <w:gridCol w:w="743"/>
      </w:tblGrid>
      <w:tr w:rsidR="00906149" w:rsidRPr="00A963BE" w:rsidTr="00FF5E39">
        <w:trPr>
          <w:trHeight w:val="765"/>
        </w:trPr>
        <w:tc>
          <w:tcPr>
            <w:tcW w:w="1132" w:type="pct"/>
            <w:tcBorders>
              <w:top w:val="single" w:sz="8" w:space="0" w:color="366092"/>
              <w:left w:val="single" w:sz="8" w:space="0" w:color="366092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R thousand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July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August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Sept.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October</w:t>
            </w:r>
          </w:p>
        </w:tc>
        <w:tc>
          <w:tcPr>
            <w:tcW w:w="280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November</w:t>
            </w:r>
          </w:p>
        </w:tc>
        <w:tc>
          <w:tcPr>
            <w:tcW w:w="278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December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January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February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March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April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May</w:t>
            </w:r>
          </w:p>
        </w:tc>
        <w:tc>
          <w:tcPr>
            <w:tcW w:w="274" w:type="pct"/>
            <w:tcBorders>
              <w:top w:val="single" w:sz="8" w:space="0" w:color="366092"/>
              <w:left w:val="nil"/>
              <w:bottom w:val="single" w:sz="4" w:space="0" w:color="auto"/>
              <w:right w:val="nil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June</w:t>
            </w:r>
          </w:p>
        </w:tc>
        <w:tc>
          <w:tcPr>
            <w:tcW w:w="285" w:type="pct"/>
            <w:tcBorders>
              <w:top w:val="single" w:sz="8" w:space="0" w:color="366092"/>
              <w:left w:val="single" w:sz="8" w:space="0" w:color="244062"/>
              <w:bottom w:val="single" w:sz="4" w:space="0" w:color="auto"/>
              <w:right w:val="single" w:sz="4" w:space="0" w:color="B8CCE4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Budget Year 2012/13</w:t>
            </w:r>
          </w:p>
        </w:tc>
        <w:tc>
          <w:tcPr>
            <w:tcW w:w="285" w:type="pct"/>
            <w:tcBorders>
              <w:top w:val="single" w:sz="8" w:space="0" w:color="366092"/>
              <w:left w:val="nil"/>
              <w:bottom w:val="single" w:sz="4" w:space="0" w:color="auto"/>
              <w:right w:val="single" w:sz="8" w:space="0" w:color="366092"/>
            </w:tcBorders>
            <w:shd w:val="clear" w:color="000000" w:fill="244062"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Budget Year +1 2013/14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Revenue by Vote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</w:tr>
      <w:tr w:rsidR="00906149" w:rsidRPr="00A963BE" w:rsidTr="00FF5E39">
        <w:trPr>
          <w:trHeight w:val="107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1 - EXECUTIVE AND COUNCIL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2 - FINANCE AND ADMIN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30,488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2,081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3,836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1,553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29,096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1,577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1,804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2,217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28,018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2,046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2,766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13,862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110,653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119,343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3 - WASTE MANAGEMENT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836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837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932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943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1,039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1,374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1,249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1,908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1,661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1,893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1,750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2,068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15,557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16,490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4 - COMMUNITY AND PUBLIC SAFETY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59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26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46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67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35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127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69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133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83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160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93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3,615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3,448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4,512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Vote 5 - ECONOMIC AND ENVIRONMENTAL SERVICES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6 - ROADS AND STORM WATER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  – 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7 - WATER SERVICES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3,781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2,745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2,675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1,918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1,916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1,920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2,699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3,710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1,867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2,871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3,146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2,847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30,278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32,095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8 - ELECTRICITY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3,663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6,019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7,102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2,144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1,104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1,051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1,591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1,066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2,697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2,603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2,150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30,548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32,381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9 - SEWERAGE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1,237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1,309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1,442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1,260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955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1,887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796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932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941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1,193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1,249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738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13,149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13,938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Total Revenue by Vote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40,062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13,152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16,172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  7,951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34,092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  8,133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  7,726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10,568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33,585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10,939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11,697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24,683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203,633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218,759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Expenditure by Vote to be appropriated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B8CCE4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 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1 - EXECUTIVE AND COUNCIL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1,027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849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708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1,081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474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1,412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821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4,006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2,887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1,771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495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800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15,407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16,331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2 - FINANCE AND ADMIN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5,796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19,917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4,585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5,987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4,808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3,309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4,701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2,372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2,480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3,063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3,084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2,139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58,720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62,243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3 - WASTE MANAGEMENT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1,308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943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834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721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363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424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613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670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689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963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486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646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8,171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8,661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4 - COMMUNITY AND PUBLIC SAFETY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594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613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657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602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580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626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671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636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635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624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484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497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6,810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7,219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Vote 5 - ECONOMIC AND ENVIRONMENTAL SERVICES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1,070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1,070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1,092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1,070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1,188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1,335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1,263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973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1,080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1,166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   951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12,567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13,596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6 - ROADS AND STORM WATER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3,781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1,887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2,733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2,721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3,317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3,189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1,685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1,909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2,497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2,311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2,727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2,301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29,300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31,058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7 - WATER SERVICES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3,412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1,309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1,530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1,190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1,070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1,314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1,694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1,260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1,309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1,249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1,632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17,321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18,360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8 - ELECTRICITY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8,131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1,981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3,720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2,320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1,640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3,526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2,000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1,331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2,363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1,230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1,774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1,676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29,898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31,692 </w:t>
            </w:r>
          </w:p>
        </w:tc>
      </w:tr>
      <w:tr w:rsidR="00906149" w:rsidRPr="00A963BE" w:rsidTr="00FF5E39">
        <w:trPr>
          <w:trHeight w:val="255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>Vote 9 - SEWERAGE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  1,275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14,435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sz w:val="14"/>
                <w:szCs w:val="14"/>
              </w:rPr>
            </w:pPr>
            <w:r w:rsidRPr="00A963BE">
              <w:rPr>
                <w:rFonts w:ascii="Arial Narrow" w:hAnsi="Arial Narrow"/>
                <w:sz w:val="14"/>
                <w:szCs w:val="14"/>
              </w:rPr>
              <w:t xml:space="preserve">      15,301 </w:t>
            </w:r>
          </w:p>
        </w:tc>
      </w:tr>
      <w:tr w:rsidR="00906149" w:rsidRPr="00A963BE" w:rsidTr="00FF5E39">
        <w:trPr>
          <w:trHeight w:val="270"/>
        </w:trPr>
        <w:tc>
          <w:tcPr>
            <w:tcW w:w="1132" w:type="pct"/>
            <w:tcBorders>
              <w:top w:val="nil"/>
              <w:left w:val="single" w:sz="8" w:space="0" w:color="366092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>Total Expenditure by Vote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24,880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28,134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16,143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15,987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13,858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15,457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13,865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13,936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14,235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12,911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11,997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 11,225 </w:t>
            </w:r>
          </w:p>
        </w:tc>
        <w:tc>
          <w:tcPr>
            <w:tcW w:w="285" w:type="pct"/>
            <w:tcBorders>
              <w:top w:val="nil"/>
              <w:left w:val="single" w:sz="8" w:space="0" w:color="244062"/>
              <w:bottom w:val="single" w:sz="8" w:space="0" w:color="366092"/>
              <w:right w:val="single" w:sz="4" w:space="0" w:color="B8CCE4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192,628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366092"/>
              <w:right w:val="single" w:sz="8" w:space="0" w:color="366092"/>
            </w:tcBorders>
            <w:shd w:val="clear" w:color="000000" w:fill="95B3D7"/>
            <w:noWrap/>
            <w:vAlign w:val="bottom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963BE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     192,628 </w:t>
            </w:r>
          </w:p>
        </w:tc>
      </w:tr>
    </w:tbl>
    <w:p w:rsidR="00906149" w:rsidRDefault="00906149" w:rsidP="00906149"/>
    <w:p w:rsidR="00906149" w:rsidRDefault="00906149" w:rsidP="00906149">
      <w:pPr>
        <w:spacing w:after="160" w:line="259" w:lineRule="auto"/>
      </w:pPr>
      <w:r>
        <w:br w:type="page"/>
      </w:r>
    </w:p>
    <w:p w:rsidR="00906149" w:rsidRPr="00A963BE" w:rsidRDefault="00906149" w:rsidP="0090614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37" w:name="_Toc352090260"/>
      <w:bookmarkStart w:id="38" w:name="_Toc352090330"/>
      <w:bookmarkStart w:id="39" w:name="_Toc368230149"/>
      <w:bookmarkStart w:id="40" w:name="_Toc368306966"/>
      <w:r w:rsidRPr="00A963BE">
        <w:rPr>
          <w:rFonts w:ascii="Arial" w:hAnsi="Arial" w:cs="Arial"/>
          <w:color w:val="000000" w:themeColor="text1"/>
          <w:sz w:val="32"/>
          <w:szCs w:val="32"/>
        </w:rPr>
        <w:lastRenderedPageBreak/>
        <w:t>2.4 Projected Cash Flows: Capital Budget</w:t>
      </w:r>
      <w:bookmarkEnd w:id="37"/>
      <w:bookmarkEnd w:id="38"/>
      <w:bookmarkEnd w:id="39"/>
      <w:bookmarkEnd w:id="40"/>
    </w:p>
    <w:p w:rsidR="00906149" w:rsidRDefault="00906149" w:rsidP="00906149"/>
    <w:tbl>
      <w:tblPr>
        <w:tblW w:w="5000" w:type="pct"/>
        <w:tblLook w:val="04A0" w:firstRow="1" w:lastRow="0" w:firstColumn="1" w:lastColumn="0" w:noHBand="0" w:noVBand="1"/>
      </w:tblPr>
      <w:tblGrid>
        <w:gridCol w:w="2892"/>
        <w:gridCol w:w="668"/>
        <w:gridCol w:w="668"/>
        <w:gridCol w:w="895"/>
        <w:gridCol w:w="720"/>
        <w:gridCol w:w="858"/>
        <w:gridCol w:w="851"/>
        <w:gridCol w:w="720"/>
        <w:gridCol w:w="778"/>
        <w:gridCol w:w="603"/>
        <w:gridCol w:w="629"/>
        <w:gridCol w:w="669"/>
        <w:gridCol w:w="669"/>
        <w:gridCol w:w="778"/>
        <w:gridCol w:w="778"/>
      </w:tblGrid>
      <w:tr w:rsidR="00906149" w:rsidRPr="00A963BE" w:rsidTr="00FF5E39">
        <w:trPr>
          <w:trHeight w:val="255"/>
        </w:trPr>
        <w:tc>
          <w:tcPr>
            <w:tcW w:w="1011" w:type="pct"/>
            <w:tcBorders>
              <w:top w:val="single" w:sz="8" w:space="0" w:color="244062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Single-year expenditure</w:t>
            </w:r>
            <w:r w:rsidRPr="00A963BE">
              <w:rPr>
                <w:rFonts w:ascii="Arial Narrow" w:hAnsi="Arial Narrow"/>
                <w:b/>
                <w:bCs/>
                <w:i/>
                <w:iCs/>
                <w:color w:val="FFFFFF"/>
                <w:sz w:val="16"/>
                <w:szCs w:val="16"/>
              </w:rPr>
              <w:t xml:space="preserve"> to be appropriated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July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August</w:t>
            </w:r>
          </w:p>
        </w:tc>
        <w:tc>
          <w:tcPr>
            <w:tcW w:w="301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September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October</w:t>
            </w:r>
          </w:p>
        </w:tc>
        <w:tc>
          <w:tcPr>
            <w:tcW w:w="289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November</w:t>
            </w:r>
          </w:p>
        </w:tc>
        <w:tc>
          <w:tcPr>
            <w:tcW w:w="287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December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January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February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March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April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May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nil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  <w:t>June</w:t>
            </w:r>
          </w:p>
        </w:tc>
        <w:tc>
          <w:tcPr>
            <w:tcW w:w="283" w:type="pct"/>
            <w:tcBorders>
              <w:top w:val="single" w:sz="8" w:space="0" w:color="244062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FFFFFF"/>
                <w:sz w:val="16"/>
                <w:szCs w:val="16"/>
              </w:rPr>
              <w:t>Y2012/13</w:t>
            </w:r>
          </w:p>
        </w:tc>
        <w:tc>
          <w:tcPr>
            <w:tcW w:w="283" w:type="pct"/>
            <w:tcBorders>
              <w:top w:val="single" w:sz="8" w:space="0" w:color="244062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244062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rPr>
                <w:rFonts w:ascii="Arial Narrow" w:hAnsi="Arial Narrow"/>
                <w:color w:val="FFFFFF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FFFFFF"/>
                <w:sz w:val="16"/>
                <w:szCs w:val="16"/>
              </w:rPr>
              <w:t>Y2013/14</w:t>
            </w:r>
          </w:p>
        </w:tc>
      </w:tr>
      <w:tr w:rsidR="00906149" w:rsidRPr="00A963BE" w:rsidTr="00FF5E39">
        <w:trPr>
          <w:trHeight w:val="255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2 - FINANCE AND ADMIN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958</w:t>
            </w:r>
          </w:p>
        </w:tc>
      </w:tr>
      <w:tr w:rsidR="00906149" w:rsidRPr="00A963BE" w:rsidTr="00FF5E39">
        <w:trPr>
          <w:trHeight w:val="255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3 - WASTE MANAGEMENT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6,036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6,425</w:t>
            </w:r>
          </w:p>
        </w:tc>
      </w:tr>
      <w:tr w:rsidR="00906149" w:rsidRPr="00A963BE" w:rsidTr="00FF5E39">
        <w:trPr>
          <w:trHeight w:val="255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6 - ROADS AND STORM WATER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6,680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7,110</w:t>
            </w:r>
          </w:p>
        </w:tc>
      </w:tr>
      <w:tr w:rsidR="00906149" w:rsidRPr="00A963BE" w:rsidTr="00FF5E39">
        <w:trPr>
          <w:trHeight w:val="255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7 - WATER SERVICES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2,345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3,434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4,342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1,230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1,350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5,432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3,450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1,350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1,350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2,235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28,047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29,854</w:t>
            </w:r>
          </w:p>
        </w:tc>
      </w:tr>
      <w:tr w:rsidR="00906149" w:rsidRPr="00A963BE" w:rsidTr="00FF5E39">
        <w:trPr>
          <w:trHeight w:val="255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8 - ELECTRICITY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1,460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630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4" w:space="0" w:color="B8CCE4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3,550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B8CCE4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3,779</w:t>
            </w:r>
          </w:p>
        </w:tc>
      </w:tr>
      <w:tr w:rsidR="00906149" w:rsidRPr="00A963BE" w:rsidTr="00FF5E39">
        <w:trPr>
          <w:trHeight w:val="270"/>
        </w:trPr>
        <w:tc>
          <w:tcPr>
            <w:tcW w:w="1011" w:type="pct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B8CCE4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ind w:firstLineChars="100" w:firstLine="16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Vote 9 - SEWERAGE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2,800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2,891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1,803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pct"/>
            <w:tcBorders>
              <w:top w:val="nil"/>
              <w:left w:val="single" w:sz="8" w:space="0" w:color="244062"/>
              <w:bottom w:val="single" w:sz="8" w:space="0" w:color="244062"/>
              <w:right w:val="single" w:sz="4" w:space="0" w:color="B8CCE4"/>
            </w:tcBorders>
            <w:shd w:val="clear" w:color="auto" w:fill="auto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12,194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244062"/>
              <w:right w:val="single" w:sz="8" w:space="0" w:color="244062"/>
            </w:tcBorders>
            <w:shd w:val="clear" w:color="000000" w:fill="DCE6F1"/>
            <w:noWrap/>
            <w:vAlign w:val="center"/>
            <w:hideMark/>
          </w:tcPr>
          <w:p w:rsidR="00906149" w:rsidRPr="00A963BE" w:rsidRDefault="00906149" w:rsidP="00FF5E3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963BE">
              <w:rPr>
                <w:rFonts w:ascii="Arial Narrow" w:hAnsi="Arial Narrow"/>
                <w:color w:val="000000"/>
                <w:sz w:val="16"/>
                <w:szCs w:val="16"/>
              </w:rPr>
              <w:t>12,980</w:t>
            </w:r>
          </w:p>
        </w:tc>
      </w:tr>
    </w:tbl>
    <w:p w:rsidR="00906149" w:rsidRDefault="00906149" w:rsidP="00906149"/>
    <w:p w:rsidR="00906149" w:rsidRPr="00E32E3B" w:rsidRDefault="00906149" w:rsidP="0090614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41" w:name="_Toc352090261"/>
      <w:bookmarkStart w:id="42" w:name="_Toc352090331"/>
      <w:bookmarkStart w:id="43" w:name="_Toc368230150"/>
      <w:bookmarkStart w:id="44" w:name="_Toc368306967"/>
      <w:r w:rsidRPr="00E32E3B">
        <w:rPr>
          <w:rFonts w:ascii="Arial" w:hAnsi="Arial" w:cs="Arial"/>
          <w:color w:val="000000" w:themeColor="text1"/>
          <w:sz w:val="32"/>
          <w:szCs w:val="32"/>
        </w:rPr>
        <w:t>2.5 Consolidated Project Cash Flows</w:t>
      </w:r>
      <w:bookmarkEnd w:id="41"/>
      <w:bookmarkEnd w:id="42"/>
      <w:bookmarkEnd w:id="43"/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2176"/>
        <w:gridCol w:w="632"/>
        <w:gridCol w:w="632"/>
        <w:gridCol w:w="585"/>
        <w:gridCol w:w="632"/>
        <w:gridCol w:w="632"/>
        <w:gridCol w:w="585"/>
        <w:gridCol w:w="632"/>
        <w:gridCol w:w="632"/>
        <w:gridCol w:w="585"/>
        <w:gridCol w:w="585"/>
        <w:gridCol w:w="632"/>
        <w:gridCol w:w="585"/>
        <w:gridCol w:w="632"/>
        <w:gridCol w:w="632"/>
        <w:gridCol w:w="585"/>
        <w:gridCol w:w="585"/>
        <w:gridCol w:w="632"/>
        <w:gridCol w:w="585"/>
      </w:tblGrid>
      <w:tr w:rsidR="00906149" w:rsidRPr="00E32E3B" w:rsidTr="00FF5E39">
        <w:trPr>
          <w:trHeight w:val="240"/>
        </w:trPr>
        <w:tc>
          <w:tcPr>
            <w:tcW w:w="821" w:type="pct"/>
            <w:vMerge w:val="restart"/>
            <w:tcBorders>
              <w:top w:val="single" w:sz="8" w:space="0" w:color="366092"/>
              <w:left w:val="single" w:sz="8" w:space="0" w:color="366092"/>
              <w:bottom w:val="single" w:sz="4" w:space="0" w:color="B8CCE4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Vote</w:t>
            </w:r>
          </w:p>
        </w:tc>
        <w:tc>
          <w:tcPr>
            <w:tcW w:w="686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July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August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September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October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November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December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vMerge/>
            <w:tcBorders>
              <w:top w:val="single" w:sz="8" w:space="0" w:color="366092"/>
              <w:left w:val="single" w:sz="8" w:space="0" w:color="366092"/>
              <w:bottom w:val="single" w:sz="4" w:space="0" w:color="B8CCE4"/>
              <w:right w:val="nil"/>
            </w:tcBorders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226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366092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single" w:sz="8" w:space="0" w:color="366092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1 - EXECUTIVE AND COUNCIL</w:t>
            </w:r>
          </w:p>
        </w:tc>
        <w:tc>
          <w:tcPr>
            <w:tcW w:w="226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1,027,172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849,378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707,762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1,081,200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473,751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1,411,920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2 - FINANCE AND ADMIN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30,487,604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5,795,963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2,081,316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19,917,400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3,836,013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4,585,136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57,000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1,552,574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5,986,668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343,000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29,096,296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4,808,160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1,576,979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3,309,320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3 - WASTE MANAGEMENT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836,340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1,308,040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250,000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837,400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943,400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931,740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834,114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943,400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720,800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1,038,800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363,474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1,374,202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424,000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4 - COMMUNITY AND PUBLIC SAFETY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59,126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593,600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25,891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612,680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45,795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657,200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66,795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602,080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35,131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579,703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126,889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626,248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 xml:space="preserve">Vote 5 - ECONOMIC AND ENVIRONMENTAL SERVICES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1,069,981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1,069,982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1,091,620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1,069,982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1,187,907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1,335,042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6 - ROADS AND STORM WATER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3,781,020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1,886,800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2,732,680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2,721,020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3,316,528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3,189,434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7 - WATER SERVICES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3,781,020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3,412,140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2,345,000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2,745,400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1,308,570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3,434,000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2,674,557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1,530,022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1,917,540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1,190,380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4,342,000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1,916,374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1,069,540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1,230,000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1,919,554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1,314,400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1,350,000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8 - ELECTRICITY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3,663,360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8,131,260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1,460,000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6,018,680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1,980,557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7,102,000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3,720,388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840,000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2,144,274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2,320,340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1,103,702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1,639,502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620,000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1,191,334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3,525,560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9 - SEWERAGE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1,237,020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1,309,100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2,800,000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1,441,600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1,260,340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2,891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954,848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1,886,800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1,600,000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26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40,064,469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26,394,268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8,555,000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13,017,787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29,843,859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6,234,000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16,031,705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17,134,014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2,797,000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7,884,923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16,967,562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4,687,891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34,145,151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14,713,658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3,350,000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8,075,758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16,411,016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8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5,950,000</w:t>
            </w:r>
          </w:p>
        </w:tc>
      </w:tr>
    </w:tbl>
    <w:p w:rsidR="00906149" w:rsidRDefault="00906149" w:rsidP="00906149"/>
    <w:p w:rsidR="00906149" w:rsidRDefault="00906149" w:rsidP="00906149"/>
    <w:p w:rsidR="00906149" w:rsidRDefault="00906149" w:rsidP="00906149"/>
    <w:tbl>
      <w:tblPr>
        <w:tblW w:w="5000" w:type="pct"/>
        <w:tblLook w:val="04A0" w:firstRow="1" w:lastRow="0" w:firstColumn="1" w:lastColumn="0" w:noHBand="0" w:noVBand="1"/>
      </w:tblPr>
      <w:tblGrid>
        <w:gridCol w:w="2168"/>
        <w:gridCol w:w="585"/>
        <w:gridCol w:w="629"/>
        <w:gridCol w:w="584"/>
        <w:gridCol w:w="629"/>
        <w:gridCol w:w="629"/>
        <w:gridCol w:w="584"/>
        <w:gridCol w:w="629"/>
        <w:gridCol w:w="629"/>
        <w:gridCol w:w="584"/>
        <w:gridCol w:w="629"/>
        <w:gridCol w:w="629"/>
        <w:gridCol w:w="584"/>
        <w:gridCol w:w="629"/>
        <w:gridCol w:w="629"/>
        <w:gridCol w:w="584"/>
        <w:gridCol w:w="629"/>
        <w:gridCol w:w="629"/>
        <w:gridCol w:w="584"/>
      </w:tblGrid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06149" w:rsidRPr="00E32E3B" w:rsidTr="00FF5E39">
        <w:trPr>
          <w:trHeight w:val="240"/>
        </w:trPr>
        <w:tc>
          <w:tcPr>
            <w:tcW w:w="821" w:type="pct"/>
            <w:vMerge w:val="restart"/>
            <w:tcBorders>
              <w:top w:val="single" w:sz="8" w:space="0" w:color="366092"/>
              <w:left w:val="single" w:sz="8" w:space="0" w:color="366092"/>
              <w:bottom w:val="single" w:sz="4" w:space="0" w:color="B8CCE4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lastRenderedPageBreak/>
              <w:t>Vote</w:t>
            </w:r>
          </w:p>
        </w:tc>
        <w:tc>
          <w:tcPr>
            <w:tcW w:w="686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January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February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March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April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single" w:sz="4" w:space="0" w:color="auto"/>
              <w:bottom w:val="single" w:sz="4" w:space="0" w:color="B8CCE4"/>
              <w:right w:val="single" w:sz="4" w:space="0" w:color="000000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May</w:t>
            </w:r>
          </w:p>
        </w:tc>
        <w:tc>
          <w:tcPr>
            <w:tcW w:w="699" w:type="pct"/>
            <w:gridSpan w:val="3"/>
            <w:tcBorders>
              <w:top w:val="single" w:sz="8" w:space="0" w:color="366092"/>
              <w:left w:val="nil"/>
              <w:bottom w:val="single" w:sz="4" w:space="0" w:color="B8CCE4"/>
              <w:right w:val="single" w:sz="8" w:space="0" w:color="366092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June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vMerge/>
            <w:tcBorders>
              <w:top w:val="single" w:sz="8" w:space="0" w:color="366092"/>
              <w:left w:val="single" w:sz="8" w:space="0" w:color="366092"/>
              <w:bottom w:val="single" w:sz="4" w:space="0" w:color="B8CCE4"/>
              <w:right w:val="nil"/>
            </w:tcBorders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226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Revenue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B8CCE4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OPEX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366092"/>
            </w:tcBorders>
            <w:shd w:val="clear" w:color="000000" w:fill="366092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E32E3B">
              <w:rPr>
                <w:b/>
                <w:bCs/>
                <w:color w:val="FFFFFF"/>
                <w:sz w:val="14"/>
                <w:szCs w:val="14"/>
              </w:rPr>
              <w:t>CAPEX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single" w:sz="8" w:space="0" w:color="366092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1 - EXECUTIVE AND COUNCIL</w:t>
            </w:r>
          </w:p>
        </w:tc>
        <w:tc>
          <w:tcPr>
            <w:tcW w:w="226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821,277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4,005,882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2,887,461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1,770,566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495,020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single" w:sz="8" w:space="0" w:color="366092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799,954</w:t>
            </w:r>
          </w:p>
        </w:tc>
        <w:tc>
          <w:tcPr>
            <w:tcW w:w="221" w:type="pct"/>
            <w:tcBorders>
              <w:top w:val="single" w:sz="8" w:space="0" w:color="366092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2 - FINANCE AND ADMIN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1,803,660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4,701,100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2,216,553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2,372,280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28,017,764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2,480,400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2,046,014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3,063,400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2,766,113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3,083,540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13,861,995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2,139,472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3 - WASTE MANAGEMENT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1,248,680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612,680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1,908,000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669,920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672,000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1,661,020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689,000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1,893,160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963,317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215,000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1,749,954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486,434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2,067,724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646,081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4 - COMMUNITY AND PUBLIC SAFETY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68,602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670,980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133,412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636,000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83,190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634,940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159,612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624,340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92,719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484,313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3,614,720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496,516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 xml:space="preserve">Vote 5 - ECONOMIC AND ENVIRONMENTAL SERVICES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1,262,557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1,339,371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972,613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1,079,719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1,166,270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950,977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6 - ROADS AND STORM WATER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1,685,400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870,000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1,908,954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2,497,360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2,310,800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310,000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2,726,585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2,301,419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7 - WATER SERVICES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2,698,760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1,693,880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5,432,000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3,710,244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1,260,340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3,450,000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1,866,554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1,309,100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1,350,000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2,871,434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1,390,720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1,350,000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3,146,080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1,248,680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1,529,000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2,847,163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1,632,488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2,235,000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8 - ELECTRICITY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1,051,202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1,999,902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1,590,742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1,331,360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1,066,010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2,362,634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630,000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2,696,534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1,229,600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2,603,360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1,774,440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2,149,682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1,676,019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4" w:space="0" w:color="366092"/>
              <w:right w:val="single" w:sz="4" w:space="0" w:color="366092"/>
            </w:tcBorders>
            <w:shd w:val="clear" w:color="000000" w:fill="DCE6F1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ind w:firstLineChars="100" w:firstLine="140"/>
              <w:rPr>
                <w:rFonts w:ascii="Arial Narrow" w:hAnsi="Arial Narrow"/>
                <w:sz w:val="14"/>
                <w:szCs w:val="14"/>
              </w:rPr>
            </w:pPr>
            <w:r w:rsidRPr="00E32E3B">
              <w:rPr>
                <w:rFonts w:ascii="Arial Narrow" w:hAnsi="Arial Narrow"/>
                <w:sz w:val="14"/>
                <w:szCs w:val="14"/>
              </w:rPr>
              <w:t>Vote 9 - SEWERAGE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795,943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931,740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941,280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1,600,000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1,192,500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1,248,680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1,275,092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1,803,000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738,089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1,275,088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366092"/>
              <w:right w:val="single" w:sz="8" w:space="0" w:color="366092"/>
            </w:tcBorders>
            <w:shd w:val="clear" w:color="auto" w:fill="auto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E32E3B">
              <w:rPr>
                <w:color w:val="000000"/>
                <w:sz w:val="14"/>
                <w:szCs w:val="14"/>
              </w:rPr>
              <w:t>0</w:t>
            </w:r>
          </w:p>
        </w:tc>
      </w:tr>
      <w:tr w:rsidR="00906149" w:rsidRPr="00E32E3B" w:rsidTr="00FF5E39">
        <w:trPr>
          <w:trHeight w:val="255"/>
        </w:trPr>
        <w:tc>
          <w:tcPr>
            <w:tcW w:w="821" w:type="pct"/>
            <w:tcBorders>
              <w:top w:val="nil"/>
              <w:left w:val="single" w:sz="8" w:space="0" w:color="366092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bottom"/>
            <w:hideMark/>
          </w:tcPr>
          <w:p w:rsidR="00906149" w:rsidRPr="00E32E3B" w:rsidRDefault="00906149" w:rsidP="00FF5E39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26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7,666,848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14,722,869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7,802,000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10,490,691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14,799,199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4,122,000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33,635,818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15,108,600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3,580,000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10,859,254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13,707,554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1,875,000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11,606,905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12,740,374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3,332,000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25,279,373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366092"/>
              <w:right w:val="single" w:sz="4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11,918,014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366092"/>
              <w:right w:val="single" w:sz="8" w:space="0" w:color="366092"/>
            </w:tcBorders>
            <w:shd w:val="clear" w:color="000000" w:fill="95B3D7"/>
            <w:noWrap/>
            <w:vAlign w:val="center"/>
            <w:hideMark/>
          </w:tcPr>
          <w:p w:rsidR="00906149" w:rsidRPr="00E32E3B" w:rsidRDefault="00906149" w:rsidP="00FF5E39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32E3B">
              <w:rPr>
                <w:b/>
                <w:bCs/>
                <w:color w:val="000000"/>
                <w:sz w:val="14"/>
                <w:szCs w:val="14"/>
              </w:rPr>
              <w:t>2,235,000</w:t>
            </w:r>
          </w:p>
        </w:tc>
      </w:tr>
    </w:tbl>
    <w:p w:rsidR="00906149" w:rsidRDefault="00906149" w:rsidP="00906149"/>
    <w:p w:rsidR="00906149" w:rsidRDefault="00906149" w:rsidP="00906149"/>
    <w:p w:rsidR="00906149" w:rsidRDefault="00906149" w:rsidP="00906149">
      <w:pPr>
        <w:spacing w:after="160" w:line="259" w:lineRule="auto"/>
      </w:pPr>
      <w:r>
        <w:br w:type="page"/>
      </w:r>
    </w:p>
    <w:p w:rsidR="00906149" w:rsidRPr="00D9529C" w:rsidRDefault="00906149" w:rsidP="00906149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45" w:name="_Toc352090262"/>
      <w:bookmarkStart w:id="46" w:name="_Toc352090332"/>
      <w:bookmarkStart w:id="47" w:name="_Toc368230151"/>
      <w:bookmarkStart w:id="48" w:name="_Toc368306968"/>
      <w:r w:rsidRPr="00D9529C">
        <w:rPr>
          <w:rFonts w:ascii="Arial" w:hAnsi="Arial" w:cs="Arial"/>
          <w:color w:val="000000" w:themeColor="text1"/>
          <w:sz w:val="32"/>
          <w:szCs w:val="32"/>
        </w:rPr>
        <w:lastRenderedPageBreak/>
        <w:t>2.6 Alignment Between the IDP and Budget Allocations, 2013/14</w:t>
      </w:r>
      <w:bookmarkEnd w:id="45"/>
      <w:bookmarkEnd w:id="46"/>
      <w:bookmarkEnd w:id="47"/>
      <w:bookmarkEnd w:id="48"/>
    </w:p>
    <w:p w:rsidR="00906149" w:rsidRDefault="00906149" w:rsidP="00906149"/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49" w:name="_Toc352090333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Executive &amp; Council</w:t>
      </w:r>
      <w:bookmarkEnd w:id="49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4335"/>
        <w:gridCol w:w="4414"/>
        <w:gridCol w:w="4427"/>
      </w:tblGrid>
      <w:tr w:rsidR="00906149" w:rsidRPr="00D9529C" w:rsidTr="00FF5E39"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</w:tr>
      <w:tr w:rsidR="00906149" w:rsidRPr="00D9529C" w:rsidTr="00FF5E39">
        <w:tc>
          <w:tcPr>
            <w:tcW w:w="1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good governance and public participation in the Nketoana local municipality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t>Good Governance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90614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Council and Governance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Oversight and Accountability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t>Transversal Groups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Transversal groups</w:t>
            </w: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</w:t>
      </w:r>
      <w:r w:rsidRPr="00D9529C">
        <w:rPr>
          <w:sz w:val="18"/>
          <w:szCs w:val="18"/>
        </w:rPr>
        <w:t>Revenue = --; Expenditure = R15,407,000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0" w:name="_Toc352090334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Finance and Admin</w:t>
      </w:r>
      <w:bookmarkEnd w:id="50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rPr>
          <w:tblHeader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monitor, evaluate and improve the financial viability of the Nketoana local municipality as measured in terms of the key indicators of the Municipal Planning and Performance Management Regulations, 2001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Outcome 9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Revenue Enhancement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Asset Management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Financial Controls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90614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Revenue Enhancement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Budget and Treasury Management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Supply Chain and Asset Management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Financial Management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Servers, UPS and Equipment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Equipment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200,000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facilitate institutional transformation and development in the Nketoana local municipality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Development and Implementation of skills development programmes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Human Resource Development.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Create a caring municipal workforce and develop a culture of discipline within the workforce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90614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Labour Relations.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Human Resource Management.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Leratswana: Upgrading of municipal offices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Employee wellness center: Renovation, equipment, etc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500,000</w:t>
            </w: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</w:t>
      </w:r>
      <w:r w:rsidRPr="00D9529C">
        <w:rPr>
          <w:sz w:val="18"/>
          <w:szCs w:val="18"/>
        </w:rPr>
        <w:t>Revenue = R110,653,000; Expenditure = R58,720,000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1" w:name="_Toc352090335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Water Services</w:t>
      </w:r>
      <w:bookmarkEnd w:id="51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rPr>
          <w:tblHeader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that 100% of households in formal settlements in the Nketoana municipal area have access to basic level of water by 2014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Maintenance, operation and expansion of water-related infrastructure that enable the municipality to ensure access to the defined level of service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Water operations and maintenance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Upgrading of Reitz Purification Plant, RBIG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3,800,000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Ensure high quality clean, potable water to consumers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Water Quality Management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Expand access to new human settlements in formal urban areas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Water Infrastructure Management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Boreholes: Petrus Steyn and Arlington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Ntha / Lindley pipeline, New Water Purification Works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7,814,450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Lindley to Arlington Pipeline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4,356,714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Reitz to Mamafubedu Pipeline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10,000,000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that 30 farms have access to water source by 2017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t>Clean, potable water to rural farming communities.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Providing water to rural farming communities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Supply of Water in Farms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 xml:space="preserve">To ensure that all (100%) of </w:t>
            </w:r>
            <w:r w:rsidRPr="00D9529C">
              <w:rPr>
                <w:rFonts w:ascii="Arial" w:hAnsi="Arial" w:cs="Arial"/>
                <w:sz w:val="16"/>
                <w:szCs w:val="16"/>
              </w:rPr>
              <w:lastRenderedPageBreak/>
              <w:t>registered indigents have access to free basic water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lastRenderedPageBreak/>
              <w:t xml:space="preserve">6 kiloliter of free basic water to </w:t>
            </w:r>
            <w:r w:rsidRPr="00D9529C">
              <w:rPr>
                <w:rFonts w:ascii="Arial" w:hAnsi="Arial" w:cs="Arial"/>
                <w:i/>
                <w:sz w:val="16"/>
                <w:szCs w:val="16"/>
              </w:rPr>
              <w:lastRenderedPageBreak/>
              <w:t>registered indigents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lastRenderedPageBreak/>
              <w:t>Free Basic Services: Water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lastRenderedPageBreak/>
        <w:t xml:space="preserve">Overhead management and operating cost for the Programme: </w:t>
      </w:r>
      <w:r w:rsidRPr="00D9529C">
        <w:rPr>
          <w:sz w:val="18"/>
          <w:szCs w:val="18"/>
        </w:rPr>
        <w:t>Revenue = R30,278,000; Expenditure = R17,321,000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2" w:name="_Toc352090336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Sewerage</w:t>
      </w:r>
      <w:bookmarkEnd w:id="52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rPr>
          <w:tblHeader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that 100% of households in formal settlements in the Nketoana municipal area have access to basic level of sanitation by 2017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Provision of at least RDP standard of sanitation facilities in formal urban areas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Sanitation infrastructure: Operation and maintenance of sanitation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Upgrading of Reitz WWTW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5,600,000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Petsana: Provision for Sanitation and Toilet Structures at 502 stands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482,340</w:t>
            </w: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 </w:t>
      </w:r>
      <w:r w:rsidRPr="00D9529C">
        <w:rPr>
          <w:sz w:val="18"/>
          <w:szCs w:val="18"/>
        </w:rPr>
        <w:t>Revenue = 13,149; Expenditure = R17,321,000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3" w:name="_Toc352090337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Roads and Storm water</w:t>
      </w:r>
      <w:bookmarkEnd w:id="53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that internal roads in the Nketoana municipal area are maintained and/or upgraded to facilitate economic and social activity required for the sustainable development of the municipality; considering the capacity limitations facing the Municipality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eastAsiaTheme="minorHAnsi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  <w:lang w:val="en-ZA"/>
              </w:rPr>
              <w:t>Upgrading of road types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Programme for the upgrading, repair and maintenance of internal roads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Ntha Upgrading of Roads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5,411,295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Mamafubedu Road Upgrading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4,500,000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  <w:lang w:val="en-ZA"/>
              </w:rPr>
              <w:t>Rehabilitation of roads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  <w:lang w:val="en-ZA"/>
              </w:rPr>
              <w:t>Storm water infrastructure maintenance, upgrading and expansion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Programme aimed at the maintenance, upgrading and extension of storm water infrastructure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</w:t>
      </w:r>
      <w:r w:rsidRPr="00D9529C">
        <w:rPr>
          <w:sz w:val="18"/>
          <w:szCs w:val="18"/>
        </w:rPr>
        <w:t>Revenue: --; Expenditure = R29,300,00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4" w:name="_Toc352090338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Waste Management</w:t>
      </w:r>
      <w:bookmarkEnd w:id="54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bCs/>
                <w:sz w:val="16"/>
                <w:szCs w:val="16"/>
              </w:rPr>
              <w:t>To ensure that all households in urban areas have access to waste removal according to waste removal standards and good waste management in the municipal area by June 2014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Maintain waste management infrastructure and capacity.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Waste Removal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Waste Compactor Truck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1,500,000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formalize and legalize all landfill sites under the control of the municipality and to make sure that l</w:t>
            </w:r>
            <w:r w:rsidRPr="00D9529C">
              <w:rPr>
                <w:rFonts w:ascii="Arial" w:hAnsi="Arial" w:cs="Arial"/>
                <w:color w:val="000000" w:themeColor="text1"/>
                <w:sz w:val="16"/>
                <w:szCs w:val="16"/>
              </w:rPr>
              <w:t>andfill sites are managed in line with license standards and requirements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Waste Disposal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Rehabilitation of Mamafubedu Disposal Site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2,000,000</w:t>
            </w: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</w:t>
      </w:r>
      <w:r w:rsidRPr="00D9529C">
        <w:rPr>
          <w:sz w:val="18"/>
          <w:szCs w:val="18"/>
        </w:rPr>
        <w:t>Revenue = R15,557,000; Expenditure = R8,171,000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5" w:name="_Toc352090339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Electricity</w:t>
      </w:r>
      <w:bookmarkEnd w:id="55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rPr>
          <w:tblHeader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bCs/>
                <w:sz w:val="16"/>
                <w:szCs w:val="16"/>
              </w:rPr>
              <w:t>To ensure  that 100% of households in the Nketoana  municipal area have access to electricity by 2014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Operations, maintenance and expansion of the electricity network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Operation and Maintenance of electricity infrastructure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Upgrade Electricity Supply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1,000,000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Expansion of access to electricity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Connection of 1,001 sites in Ntha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5,000,000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Street and high mast lighting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Petsana: 4 High mast Lights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1,529,750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Ntha: 3 High mast Lights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717,400</w:t>
            </w:r>
          </w:p>
        </w:tc>
      </w:tr>
      <w:tr w:rsidR="00906149" w:rsidRPr="00D9529C" w:rsidTr="00FF5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Mamafubedu: 3 High mast Lights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1,192,150</w:t>
            </w:r>
          </w:p>
        </w:tc>
      </w:tr>
    </w:tbl>
    <w:p w:rsidR="00906149" w:rsidRDefault="00906149" w:rsidP="00906149">
      <w:pPr>
        <w:rPr>
          <w:sz w:val="22"/>
          <w:szCs w:val="22"/>
        </w:rPr>
      </w:pPr>
      <w:r>
        <w:rPr>
          <w:i/>
        </w:rPr>
        <w:t xml:space="preserve">Overhead management and operating cost for the Programme: </w:t>
      </w:r>
      <w:r>
        <w:t>Revenue: R30,458,000; Expenditure = R29,898,000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6" w:name="_Toc352090340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Economic and Environmental Services</w:t>
      </w:r>
      <w:bookmarkEnd w:id="56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49"/>
        <w:gridCol w:w="2697"/>
        <w:gridCol w:w="2704"/>
        <w:gridCol w:w="2638"/>
        <w:gridCol w:w="2488"/>
      </w:tblGrid>
      <w:tr w:rsidR="00906149" w:rsidRPr="00D9529C" w:rsidTr="00FF5E39">
        <w:trPr>
          <w:tblHeader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Projects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9529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Cost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bCs/>
                <w:sz w:val="16"/>
                <w:szCs w:val="16"/>
              </w:rPr>
              <w:t>To ensure effective management of graveyards and cemeteries in the Nketoana municipal area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t>Maintenance and upgrading of cemeteries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Cemeteries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Purchase 2x TLB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800,000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ensure access to quality sport and recreational in the Nketoana municipal area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i/>
                <w:sz w:val="16"/>
                <w:szCs w:val="16"/>
              </w:rPr>
              <w:t>Safe and well maintained sport and recreational facilities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Sporting facilities and programmes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Upgrading of Mamafubedu Sports Complex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7,500,000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bCs/>
                <w:sz w:val="16"/>
                <w:szCs w:val="16"/>
              </w:rPr>
              <w:t>To create employment opportunities in the Nketoana municipal area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Job creation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EPWP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Job creation through LED and IDP projects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None directly funded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--</w:t>
            </w:r>
          </w:p>
        </w:tc>
      </w:tr>
      <w:tr w:rsidR="00906149" w:rsidRPr="00D9529C" w:rsidTr="00FF5E39"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D9529C">
              <w:rPr>
                <w:rFonts w:ascii="Arial" w:hAnsi="Arial" w:cs="Arial"/>
                <w:bCs/>
                <w:sz w:val="16"/>
                <w:szCs w:val="16"/>
              </w:rPr>
              <w:t>To create an environment conducive for investment and increased economic activity in the Nketoana municipal area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90614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Identify and develop economic development landmarks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Develop Reitz as an economic development hub for manufacturing (industrial zones)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 create a business environment conducive for investment, with specific reference to ensuring that basic services are available to support such expansion</w:t>
            </w:r>
          </w:p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Promotion of targeted economic sectors, such as BBBEEs, SMMEs and local purchasing.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90614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Planning for economic development (LED Strategy)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BBBEE and SMME development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Tourism Promotion</w:t>
            </w:r>
          </w:p>
          <w:p w:rsidR="00906149" w:rsidRPr="00D9529C" w:rsidRDefault="00906149" w:rsidP="0090614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529C">
              <w:rPr>
                <w:rFonts w:ascii="Arial" w:hAnsi="Arial" w:cs="Arial"/>
                <w:sz w:val="16"/>
                <w:szCs w:val="16"/>
              </w:rPr>
              <w:t>Establishment of cooperatives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None funded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9529C" w:rsidRDefault="00906149" w:rsidP="00FF5E3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29C">
              <w:rPr>
                <w:rFonts w:ascii="Arial" w:hAnsi="Arial" w:cs="Arial"/>
                <w:color w:val="000000"/>
                <w:sz w:val="16"/>
                <w:szCs w:val="16"/>
              </w:rPr>
              <w:t>--</w:t>
            </w:r>
          </w:p>
        </w:tc>
      </w:tr>
    </w:tbl>
    <w:p w:rsidR="00906149" w:rsidRPr="00D9529C" w:rsidRDefault="00906149" w:rsidP="00906149">
      <w:pPr>
        <w:rPr>
          <w:sz w:val="18"/>
          <w:szCs w:val="18"/>
        </w:rPr>
      </w:pPr>
      <w:r w:rsidRPr="00D9529C">
        <w:rPr>
          <w:i/>
          <w:sz w:val="18"/>
          <w:szCs w:val="18"/>
        </w:rPr>
        <w:t xml:space="preserve">Overhead management and operating cost for the Programme: </w:t>
      </w:r>
      <w:r w:rsidRPr="00D9529C">
        <w:rPr>
          <w:sz w:val="18"/>
          <w:szCs w:val="18"/>
        </w:rPr>
        <w:t>Revenue: R--; Expenditure = R12,567,000</w:t>
      </w:r>
    </w:p>
    <w:p w:rsidR="00906149" w:rsidRPr="00B4489A" w:rsidRDefault="00906149" w:rsidP="00906149">
      <w:pPr>
        <w:pStyle w:val="Heading4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7" w:name="_Toc352090341"/>
      <w:r w:rsidRPr="00B4489A">
        <w:rPr>
          <w:rFonts w:ascii="Arial" w:hAnsi="Arial" w:cs="Arial"/>
          <w:b/>
          <w:color w:val="000000" w:themeColor="text1"/>
          <w:sz w:val="22"/>
          <w:szCs w:val="22"/>
        </w:rPr>
        <w:t>Vote: Community and Public Safety</w:t>
      </w:r>
      <w:bookmarkEnd w:id="57"/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4334"/>
        <w:gridCol w:w="4417"/>
        <w:gridCol w:w="4425"/>
      </w:tblGrid>
      <w:tr w:rsidR="00906149" w:rsidRPr="00D5109A" w:rsidTr="00FF5E39"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510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Objective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510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Strategy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510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Programmes</w:t>
            </w:r>
          </w:p>
        </w:tc>
      </w:tr>
      <w:tr w:rsidR="00906149" w:rsidRPr="00D5109A" w:rsidTr="00FF5E39"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109A">
              <w:rPr>
                <w:rFonts w:ascii="Arial" w:hAnsi="Arial" w:cs="Arial"/>
                <w:bCs/>
                <w:sz w:val="16"/>
                <w:szCs w:val="16"/>
              </w:rPr>
              <w:t>To ensure effective traffic management and parking in the Nketoana municipal area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109A">
              <w:rPr>
                <w:rFonts w:ascii="Arial" w:hAnsi="Arial" w:cs="Arial"/>
                <w:color w:val="000000" w:themeColor="text1"/>
                <w:sz w:val="16"/>
                <w:szCs w:val="16"/>
              </w:rPr>
              <w:t>Adequate provision for traffic management and parking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109A">
              <w:rPr>
                <w:rFonts w:ascii="Arial" w:hAnsi="Arial" w:cs="Arial"/>
                <w:sz w:val="16"/>
                <w:szCs w:val="16"/>
              </w:rPr>
              <w:t>Traffic control</w:t>
            </w:r>
          </w:p>
        </w:tc>
      </w:tr>
      <w:tr w:rsidR="00906149" w:rsidRPr="00D5109A" w:rsidTr="00FF5E39"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D5109A">
              <w:rPr>
                <w:rFonts w:ascii="Arial" w:hAnsi="Arial" w:cs="Arial"/>
                <w:sz w:val="16"/>
                <w:szCs w:val="16"/>
              </w:rPr>
              <w:t>To ensure effective firefighting in the Nketoana municipal area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5109A">
              <w:rPr>
                <w:rFonts w:ascii="Arial" w:hAnsi="Arial" w:cs="Arial"/>
                <w:color w:val="000000" w:themeColor="text1"/>
                <w:sz w:val="16"/>
                <w:szCs w:val="16"/>
              </w:rPr>
              <w:t>Firefighting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149" w:rsidRPr="00D5109A" w:rsidRDefault="00906149" w:rsidP="00FF5E3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109A">
              <w:rPr>
                <w:rFonts w:ascii="Arial" w:hAnsi="Arial" w:cs="Arial"/>
                <w:color w:val="000000" w:themeColor="text1"/>
                <w:sz w:val="16"/>
                <w:szCs w:val="16"/>
              </w:rPr>
              <w:t>Upgrading of equipment to render an efficient service regarding Disaster Management</w:t>
            </w:r>
          </w:p>
        </w:tc>
      </w:tr>
    </w:tbl>
    <w:p w:rsidR="00906149" w:rsidRDefault="00906149" w:rsidP="00906149">
      <w:pPr>
        <w:rPr>
          <w:sz w:val="22"/>
          <w:szCs w:val="22"/>
        </w:rPr>
      </w:pPr>
      <w:r>
        <w:rPr>
          <w:i/>
        </w:rPr>
        <w:t xml:space="preserve">Overhead management and operating cost for the Programme: </w:t>
      </w:r>
      <w:r>
        <w:t>Revenue = R3,448,000; Expenditure = R6,810,000</w:t>
      </w:r>
    </w:p>
    <w:p w:rsidR="00906149" w:rsidRDefault="00906149" w:rsidP="00906149"/>
    <w:p w:rsidR="00A676E4" w:rsidRDefault="00A676E4">
      <w:pPr>
        <w:spacing w:after="160" w:line="259" w:lineRule="auto"/>
      </w:pPr>
      <w:r>
        <w:br w:type="page"/>
      </w:r>
    </w:p>
    <w:p w:rsidR="00A676E4" w:rsidRPr="00575315" w:rsidRDefault="00A676E4" w:rsidP="00A676E4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bookmarkStart w:id="58" w:name="_Toc368306969"/>
      <w:r w:rsidRPr="00575315">
        <w:rPr>
          <w:rFonts w:ascii="Arial" w:hAnsi="Arial" w:cs="Arial"/>
          <w:color w:val="000000" w:themeColor="text1"/>
          <w:sz w:val="32"/>
          <w:szCs w:val="32"/>
        </w:rPr>
        <w:lastRenderedPageBreak/>
        <w:t>2.</w:t>
      </w:r>
      <w:r>
        <w:rPr>
          <w:rFonts w:ascii="Arial" w:hAnsi="Arial" w:cs="Arial"/>
          <w:color w:val="000000" w:themeColor="text1"/>
          <w:sz w:val="32"/>
          <w:szCs w:val="32"/>
        </w:rPr>
        <w:t>7</w:t>
      </w:r>
      <w:r w:rsidRPr="00575315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Councilor and Staff Benefits</w:t>
      </w:r>
      <w:bookmarkEnd w:id="58"/>
    </w:p>
    <w:p w:rsidR="00906149" w:rsidRDefault="00906149" w:rsidP="006D43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1418"/>
        <w:gridCol w:w="1418"/>
        <w:gridCol w:w="1420"/>
        <w:gridCol w:w="1418"/>
        <w:gridCol w:w="1418"/>
        <w:gridCol w:w="1418"/>
      </w:tblGrid>
      <w:tr w:rsidR="00A676E4" w:rsidRPr="00BF6011" w:rsidTr="00FF5E39">
        <w:trPr>
          <w:trHeight w:val="274"/>
          <w:tblHeader/>
        </w:trPr>
        <w:tc>
          <w:tcPr>
            <w:tcW w:w="1771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Summary of Employee and Councilor remuneration</w:t>
            </w:r>
          </w:p>
        </w:tc>
        <w:tc>
          <w:tcPr>
            <w:tcW w:w="1615" w:type="pct"/>
            <w:gridSpan w:val="3"/>
            <w:shd w:val="clear" w:color="auto" w:fill="2E74B5" w:themeFill="accent1" w:themeFillShade="BF"/>
            <w:noWrap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Current Year 2012/13</w:t>
            </w:r>
          </w:p>
        </w:tc>
        <w:tc>
          <w:tcPr>
            <w:tcW w:w="1615" w:type="pct"/>
            <w:gridSpan w:val="3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2013/14 Medium Term Revenue &amp; Expenditure Framework</w:t>
            </w:r>
          </w:p>
        </w:tc>
      </w:tr>
      <w:tr w:rsidR="00A676E4" w:rsidRPr="00BF6011" w:rsidTr="00FF5E39">
        <w:trPr>
          <w:trHeight w:val="277"/>
          <w:tblHeader/>
        </w:trPr>
        <w:tc>
          <w:tcPr>
            <w:tcW w:w="1771" w:type="pct"/>
            <w:shd w:val="clear" w:color="auto" w:fill="2E74B5" w:themeFill="accent1" w:themeFillShade="BF"/>
            <w:noWrap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R thousand</w:t>
            </w:r>
          </w:p>
        </w:tc>
        <w:tc>
          <w:tcPr>
            <w:tcW w:w="538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Original Budget</w:t>
            </w:r>
          </w:p>
        </w:tc>
        <w:tc>
          <w:tcPr>
            <w:tcW w:w="538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Adjusted Budget</w:t>
            </w:r>
          </w:p>
        </w:tc>
        <w:tc>
          <w:tcPr>
            <w:tcW w:w="539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Full Year Forecast</w:t>
            </w:r>
          </w:p>
        </w:tc>
        <w:tc>
          <w:tcPr>
            <w:tcW w:w="538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Budget Year 2013/14</w:t>
            </w:r>
          </w:p>
        </w:tc>
        <w:tc>
          <w:tcPr>
            <w:tcW w:w="538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Budget Year +1 2014/15</w:t>
            </w:r>
          </w:p>
        </w:tc>
        <w:tc>
          <w:tcPr>
            <w:tcW w:w="539" w:type="pct"/>
            <w:shd w:val="clear" w:color="auto" w:fill="2E74B5" w:themeFill="accent1" w:themeFillShade="BF"/>
            <w:vAlign w:val="center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Budget Year +2 2015/16</w:t>
            </w:r>
          </w:p>
        </w:tc>
      </w:tr>
      <w:tr w:rsidR="00A676E4" w:rsidRPr="00BF6011" w:rsidTr="00FF5E39">
        <w:trPr>
          <w:trHeight w:val="255"/>
        </w:trPr>
        <w:tc>
          <w:tcPr>
            <w:tcW w:w="1771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D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E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F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G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H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I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  <w:t>Councillors (Political Office Bearers plus Other)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Basic Salaries and Wages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3 773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5 080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5 080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4 106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4 311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4 527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Pension and UIF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Medical Aid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Motor Vehicle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1 253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1 041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1 093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1 148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Cellphone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238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250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262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Housing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Other benefits and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54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Sub Total - Councillors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5 080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5 080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5 080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5 385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5 654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5 937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1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% increase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5.2%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0.0%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6.0%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</w:tr>
      <w:tr w:rsidR="00A676E4" w:rsidRPr="00BF6011" w:rsidTr="00FF5E39">
        <w:trPr>
          <w:trHeight w:val="102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  <w:t>Senior Managers of the Municipality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Basic Salaries and Wages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3 565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3 565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3 565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10 677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11 211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11 772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Pension and UIF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594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624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655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Medical Aid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239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251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264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Overtime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Performance Bonus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Motor Vehicle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972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1 021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1 072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Cellphone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50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52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55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Housing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15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16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16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Other benefits and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823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823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823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2 031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2 133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2 240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Payments in lieu of leave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Long service awards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Post-retirement benefit obligations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Sub Total - Senior Managers of Municipality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4 439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4 439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4 439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14 579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15 308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16 073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1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% increase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23.8%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    – 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228.4%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</w:tr>
      <w:tr w:rsidR="00A676E4" w:rsidRPr="00BF6011" w:rsidTr="00FF5E39">
        <w:trPr>
          <w:trHeight w:val="102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  <w:u w:val="single"/>
              </w:rPr>
              <w:t>Other Municipal Staff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9CC2E5" w:themeFill="accent1" w:themeFillTint="99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Basic Salaries and Wages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25 581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25 581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25 581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25 627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26 908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28 253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Pension and UIF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5 694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5 694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5 694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5 340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5 607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5 887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Medical Aid Contributions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1 621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1 621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1 621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1 632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1 714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1 800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Overtime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2 170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2 170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2 170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2 132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2 238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2 350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lastRenderedPageBreak/>
              <w:t>Performance Bonus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2 303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2 303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2 303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 – 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Motor Vehicle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3 482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3 482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3 482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1 303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1 368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1 436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Cellphone Allowance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475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475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475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626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657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690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Housing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156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156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156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46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48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    50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Other benefits and allowances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6 708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6 708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6 708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3 557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3 735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 xml:space="preserve">           3 922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Payments in lieu of leave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Long service awards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0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Post-retirement benefit obligations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Sub Total - Other Municipal Staff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48 190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48 190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48 190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40 263 </w:t>
            </w:r>
          </w:p>
        </w:tc>
        <w:tc>
          <w:tcPr>
            <w:tcW w:w="538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42 276 </w:t>
            </w:r>
          </w:p>
        </w:tc>
        <w:tc>
          <w:tcPr>
            <w:tcW w:w="539" w:type="pct"/>
            <w:shd w:val="clear" w:color="auto" w:fill="BDD6EE" w:themeFill="accent1" w:themeFillTint="66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44 389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ind w:firstLineChars="100" w:firstLine="161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% increase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27.8%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0.0%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(16.5%)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</w:tr>
      <w:tr w:rsidR="00A676E4" w:rsidRPr="00BF6011" w:rsidTr="00FF5E39">
        <w:trPr>
          <w:trHeight w:val="102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>Total Parent Municipality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57 709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57 709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57 709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60 227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63 238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66 400 </w:t>
            </w:r>
          </w:p>
        </w:tc>
      </w:tr>
      <w:tr w:rsidR="00A676E4" w:rsidRPr="00BF6011" w:rsidTr="00FF5E39">
        <w:trPr>
          <w:trHeight w:val="225"/>
        </w:trPr>
        <w:tc>
          <w:tcPr>
            <w:tcW w:w="1771" w:type="pct"/>
            <w:shd w:val="clear" w:color="auto" w:fill="DEEAF6" w:themeFill="accent1" w:themeFillTint="33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25.1%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0.0%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    – 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4.4% </w:t>
            </w:r>
          </w:p>
        </w:tc>
        <w:tc>
          <w:tcPr>
            <w:tcW w:w="538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A676E4" w:rsidRPr="00BF6011" w:rsidRDefault="00A676E4" w:rsidP="00FF5E3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BF6011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       5.0% </w:t>
            </w:r>
          </w:p>
        </w:tc>
      </w:tr>
    </w:tbl>
    <w:p w:rsidR="00A676E4" w:rsidRDefault="00A676E4" w:rsidP="006D4339"/>
    <w:p w:rsidR="00A676E4" w:rsidRDefault="00A676E4" w:rsidP="006D4339"/>
    <w:p w:rsidR="00A676E4" w:rsidRPr="006D4339" w:rsidRDefault="00A676E4" w:rsidP="006D4339"/>
    <w:sectPr w:rsidR="00A676E4" w:rsidRPr="006D4339" w:rsidSect="006D4339"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095" w:rsidRDefault="00777095" w:rsidP="009C116C">
      <w:pPr>
        <w:spacing w:after="0" w:line="240" w:lineRule="auto"/>
      </w:pPr>
      <w:r>
        <w:separator/>
      </w:r>
    </w:p>
  </w:endnote>
  <w:endnote w:type="continuationSeparator" w:id="0">
    <w:p w:rsidR="00777095" w:rsidRDefault="00777095" w:rsidP="009C1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22557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053C3" w:rsidRDefault="00647CB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5053C3">
          <w:instrText xml:space="preserve"> PAGE   \* MERGEFORMAT </w:instrText>
        </w:r>
        <w:r>
          <w:fldChar w:fldCharType="separate"/>
        </w:r>
        <w:r w:rsidR="002005C3">
          <w:rPr>
            <w:noProof/>
          </w:rPr>
          <w:t>16</w:t>
        </w:r>
        <w:r>
          <w:rPr>
            <w:noProof/>
          </w:rPr>
          <w:fldChar w:fldCharType="end"/>
        </w:r>
        <w:r w:rsidR="005053C3">
          <w:t xml:space="preserve"> | </w:t>
        </w:r>
        <w:r w:rsidR="005053C3">
          <w:rPr>
            <w:color w:val="7F7F7F" w:themeColor="background1" w:themeShade="7F"/>
            <w:spacing w:val="60"/>
          </w:rPr>
          <w:t>Page</w:t>
        </w:r>
      </w:p>
    </w:sdtContent>
  </w:sdt>
  <w:p w:rsidR="005053C3" w:rsidRDefault="005053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095" w:rsidRDefault="00777095" w:rsidP="009C116C">
      <w:pPr>
        <w:spacing w:after="0" w:line="240" w:lineRule="auto"/>
      </w:pPr>
      <w:r>
        <w:separator/>
      </w:r>
    </w:p>
  </w:footnote>
  <w:footnote w:type="continuationSeparator" w:id="0">
    <w:p w:rsidR="00777095" w:rsidRDefault="00777095" w:rsidP="009C1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4583"/>
    <w:multiLevelType w:val="multilevel"/>
    <w:tmpl w:val="C5D8A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44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800"/>
      </w:pPr>
    </w:lvl>
    <w:lvl w:ilvl="6">
      <w:start w:val="1"/>
      <w:numFmt w:val="decimal"/>
      <w:isLgl/>
      <w:lvlText w:val="%1.%2.%3.%4.%5.%6.%7"/>
      <w:lvlJc w:val="left"/>
      <w:pPr>
        <w:ind w:left="180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</w:lvl>
  </w:abstractNum>
  <w:abstractNum w:abstractNumId="1">
    <w:nsid w:val="03ED51DC"/>
    <w:multiLevelType w:val="hybridMultilevel"/>
    <w:tmpl w:val="7D6C2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51265A"/>
    <w:multiLevelType w:val="hybridMultilevel"/>
    <w:tmpl w:val="0CA8C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A062D2"/>
    <w:multiLevelType w:val="hybridMultilevel"/>
    <w:tmpl w:val="5CA0D4D0"/>
    <w:lvl w:ilvl="0" w:tplc="54DE3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61E43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352F7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1763D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5BEAB2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D66133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F0657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E88385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6089BE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1A6A0599"/>
    <w:multiLevelType w:val="hybridMultilevel"/>
    <w:tmpl w:val="D2EE7D3E"/>
    <w:lvl w:ilvl="0" w:tplc="7FD0CD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7B82F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543E5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DF2648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818BC3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8AA756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20644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62859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E4F99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1D7F4FB8"/>
    <w:multiLevelType w:val="hybridMultilevel"/>
    <w:tmpl w:val="7BD2BD8A"/>
    <w:lvl w:ilvl="0" w:tplc="13A4D0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40A39F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8B6006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4D83A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1C59E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A42BD4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7F84D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F92416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6A840C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2B6208A7"/>
    <w:multiLevelType w:val="hybridMultilevel"/>
    <w:tmpl w:val="1A801B14"/>
    <w:lvl w:ilvl="0" w:tplc="8954FD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25A7B"/>
    <w:multiLevelType w:val="hybridMultilevel"/>
    <w:tmpl w:val="571A0E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034DB1"/>
    <w:multiLevelType w:val="hybridMultilevel"/>
    <w:tmpl w:val="90EE5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400FA8"/>
    <w:multiLevelType w:val="hybridMultilevel"/>
    <w:tmpl w:val="B156B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5D1BE7"/>
    <w:multiLevelType w:val="hybridMultilevel"/>
    <w:tmpl w:val="F04E9CE2"/>
    <w:lvl w:ilvl="0" w:tplc="8954FD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C74643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68FAA2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6F80229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A886C8D8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AFBAF7C4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C642537A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C9160BCA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A74C83F2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11">
    <w:nsid w:val="4CDA1801"/>
    <w:multiLevelType w:val="hybridMultilevel"/>
    <w:tmpl w:val="429270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AC13E4"/>
    <w:multiLevelType w:val="hybridMultilevel"/>
    <w:tmpl w:val="06D42F8E"/>
    <w:lvl w:ilvl="0" w:tplc="9A227E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B27B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B94C42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EF6EA5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19A072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E24C47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DCE7C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12AE17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7F6CC8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68350B4D"/>
    <w:multiLevelType w:val="hybridMultilevel"/>
    <w:tmpl w:val="5B624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3750D45"/>
    <w:multiLevelType w:val="hybridMultilevel"/>
    <w:tmpl w:val="57AA796E"/>
    <w:lvl w:ilvl="0" w:tplc="07CA4F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B5CCE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98228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0E0859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DAF3F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E042BE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FCC06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DACC07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D82B58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73C936C5"/>
    <w:multiLevelType w:val="hybridMultilevel"/>
    <w:tmpl w:val="E2B86E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</w:num>
  <w:num w:numId="9">
    <w:abstractNumId w:val="10"/>
  </w:num>
  <w:num w:numId="10">
    <w:abstractNumId w:val="10"/>
  </w:num>
  <w:num w:numId="11">
    <w:abstractNumId w:val="6"/>
  </w:num>
  <w:num w:numId="12">
    <w:abstractNumId w:val="6"/>
  </w:num>
  <w:num w:numId="13">
    <w:abstractNumId w:val="12"/>
  </w:num>
  <w:num w:numId="14">
    <w:abstractNumId w:val="12"/>
  </w:num>
  <w:num w:numId="15">
    <w:abstractNumId w:val="5"/>
  </w:num>
  <w:num w:numId="16">
    <w:abstractNumId w:val="7"/>
  </w:num>
  <w:num w:numId="17">
    <w:abstractNumId w:val="1"/>
  </w:num>
  <w:num w:numId="18">
    <w:abstractNumId w:val="13"/>
  </w:num>
  <w:num w:numId="19">
    <w:abstractNumId w:val="15"/>
  </w:num>
  <w:num w:numId="20">
    <w:abstractNumId w:val="9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339"/>
    <w:rsid w:val="00047062"/>
    <w:rsid w:val="000555A9"/>
    <w:rsid w:val="00076B46"/>
    <w:rsid w:val="00184BC6"/>
    <w:rsid w:val="001C2246"/>
    <w:rsid w:val="001C6D64"/>
    <w:rsid w:val="001E0378"/>
    <w:rsid w:val="002005C3"/>
    <w:rsid w:val="00230E31"/>
    <w:rsid w:val="0024363D"/>
    <w:rsid w:val="002470A1"/>
    <w:rsid w:val="0025553E"/>
    <w:rsid w:val="00314B1A"/>
    <w:rsid w:val="003226F2"/>
    <w:rsid w:val="003500DA"/>
    <w:rsid w:val="003B01A4"/>
    <w:rsid w:val="003C147C"/>
    <w:rsid w:val="003C7A81"/>
    <w:rsid w:val="003E1E1F"/>
    <w:rsid w:val="00410561"/>
    <w:rsid w:val="00491C52"/>
    <w:rsid w:val="00492617"/>
    <w:rsid w:val="005053C3"/>
    <w:rsid w:val="00550B0B"/>
    <w:rsid w:val="00575A17"/>
    <w:rsid w:val="0064601A"/>
    <w:rsid w:val="00647CB7"/>
    <w:rsid w:val="00655848"/>
    <w:rsid w:val="00657F48"/>
    <w:rsid w:val="00670727"/>
    <w:rsid w:val="0067461A"/>
    <w:rsid w:val="00685FD9"/>
    <w:rsid w:val="006D4339"/>
    <w:rsid w:val="006F56F7"/>
    <w:rsid w:val="00733D63"/>
    <w:rsid w:val="0076298F"/>
    <w:rsid w:val="00771AA2"/>
    <w:rsid w:val="00777095"/>
    <w:rsid w:val="007B7AA3"/>
    <w:rsid w:val="008174E7"/>
    <w:rsid w:val="00906149"/>
    <w:rsid w:val="00993C79"/>
    <w:rsid w:val="009C116C"/>
    <w:rsid w:val="009C2DD5"/>
    <w:rsid w:val="009D133D"/>
    <w:rsid w:val="00A6504E"/>
    <w:rsid w:val="00A676E4"/>
    <w:rsid w:val="00A94EFC"/>
    <w:rsid w:val="00B170C8"/>
    <w:rsid w:val="00B52CB9"/>
    <w:rsid w:val="00B92CA0"/>
    <w:rsid w:val="00BF1AA8"/>
    <w:rsid w:val="00C16FED"/>
    <w:rsid w:val="00C907E6"/>
    <w:rsid w:val="00CC1503"/>
    <w:rsid w:val="00D37D72"/>
    <w:rsid w:val="00D617F9"/>
    <w:rsid w:val="00E61BD1"/>
    <w:rsid w:val="00E93483"/>
    <w:rsid w:val="00EC70F3"/>
    <w:rsid w:val="00F56B25"/>
    <w:rsid w:val="00F6346B"/>
    <w:rsid w:val="00F63E7D"/>
    <w:rsid w:val="00F64C07"/>
    <w:rsid w:val="00F74341"/>
    <w:rsid w:val="00F84BFE"/>
    <w:rsid w:val="00FA0B3A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F56F91C-95B5-40C4-8C12-E3248AFB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339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0B0B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3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B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0B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D43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D4339"/>
    <w:rPr>
      <w:rFonts w:eastAsia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D4339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BodyText">
    <w:name w:val="Body Text"/>
    <w:aliases w:val=" Char2"/>
    <w:basedOn w:val="Normal"/>
    <w:link w:val="BodyTextChar"/>
    <w:unhideWhenUsed/>
    <w:rsid w:val="006D4339"/>
    <w:pPr>
      <w:spacing w:after="120" w:line="240" w:lineRule="auto"/>
    </w:pPr>
    <w:rPr>
      <w:sz w:val="24"/>
      <w:szCs w:val="24"/>
    </w:rPr>
  </w:style>
  <w:style w:type="character" w:customStyle="1" w:styleId="BodyTextChar">
    <w:name w:val="Body Text Char"/>
    <w:aliases w:val=" Char2 Char"/>
    <w:basedOn w:val="DefaultParagraphFont"/>
    <w:link w:val="BodyText"/>
    <w:rsid w:val="006D4339"/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6D4339"/>
    <w:rPr>
      <w:rFonts w:ascii="Arial" w:hAnsi="Arial" w:cs="Arial"/>
    </w:rPr>
  </w:style>
  <w:style w:type="paragraph" w:styleId="NoSpacing">
    <w:name w:val="No Spacing"/>
    <w:link w:val="NoSpacingChar"/>
    <w:uiPriority w:val="1"/>
    <w:qFormat/>
    <w:rsid w:val="006D4339"/>
    <w:pPr>
      <w:spacing w:after="0"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550B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0B0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550B0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50B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B0B"/>
    <w:rPr>
      <w:color w:val="954F72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50B0B"/>
    <w:pPr>
      <w:spacing w:after="0" w:line="240" w:lineRule="auto"/>
      <w:ind w:left="200" w:hanging="200"/>
    </w:pPr>
  </w:style>
  <w:style w:type="paragraph" w:styleId="TOC1">
    <w:name w:val="toc 1"/>
    <w:basedOn w:val="Normal"/>
    <w:next w:val="Normal"/>
    <w:autoRedefine/>
    <w:uiPriority w:val="39"/>
    <w:unhideWhenUsed/>
    <w:rsid w:val="00550B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50B0B"/>
    <w:pPr>
      <w:spacing w:after="100"/>
      <w:ind w:left="200"/>
    </w:pPr>
  </w:style>
  <w:style w:type="paragraph" w:styleId="TOC4">
    <w:name w:val="toc 4"/>
    <w:basedOn w:val="Normal"/>
    <w:next w:val="Normal"/>
    <w:autoRedefine/>
    <w:uiPriority w:val="39"/>
    <w:unhideWhenUsed/>
    <w:rsid w:val="00550B0B"/>
    <w:pPr>
      <w:spacing w:after="100"/>
      <w:ind w:left="6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50B0B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B0B"/>
    <w:rPr>
      <w:rFonts w:eastAsia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50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B0B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50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B0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B0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550B0B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Default">
    <w:name w:val="Default"/>
    <w:rsid w:val="00550B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550B0B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FooterChar1">
    <w:name w:val="Footer Char1"/>
    <w:basedOn w:val="DefaultParagraphFont"/>
    <w:uiPriority w:val="99"/>
    <w:semiHidden/>
    <w:rsid w:val="00550B0B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550B0B"/>
    <w:rPr>
      <w:rFonts w:ascii="Segoe UI" w:eastAsia="Times New Roman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550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9AAC-BC7F-41A6-B2A5-A663C8B4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10033</Words>
  <Characters>57194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Minnaar</dc:creator>
  <cp:keywords/>
  <dc:description/>
  <cp:lastModifiedBy>Stephani Venter</cp:lastModifiedBy>
  <cp:revision>6</cp:revision>
  <cp:lastPrinted>2013-09-30T13:00:00Z</cp:lastPrinted>
  <dcterms:created xsi:type="dcterms:W3CDTF">2013-10-03T07:03:00Z</dcterms:created>
  <dcterms:modified xsi:type="dcterms:W3CDTF">2014-11-10T06:38:00Z</dcterms:modified>
</cp:coreProperties>
</file>